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390" w:rsidRPr="005025B7" w:rsidRDefault="00927390" w:rsidP="00640FC2">
      <w:pPr>
        <w:jc w:val="center"/>
        <w:rPr>
          <w:rFonts w:ascii="宋体" w:hAnsi="宋体"/>
          <w:b/>
          <w:color w:val="000000"/>
          <w:sz w:val="24"/>
        </w:rPr>
      </w:pPr>
    </w:p>
    <w:p w:rsidR="00927390" w:rsidRPr="005025B7" w:rsidRDefault="00927390" w:rsidP="00640FC2">
      <w:pPr>
        <w:jc w:val="center"/>
        <w:rPr>
          <w:rFonts w:ascii="宋体" w:hAnsi="宋体"/>
          <w:b/>
          <w:color w:val="000000"/>
          <w:sz w:val="24"/>
        </w:rPr>
      </w:pPr>
    </w:p>
    <w:p w:rsidR="00224DCF" w:rsidRPr="005025B7" w:rsidRDefault="00224DCF" w:rsidP="00224DCF">
      <w:pPr>
        <w:pStyle w:val="ParaCharCharCharChar"/>
        <w:topLinePunct/>
        <w:rPr>
          <w:rFonts w:ascii="华文楷体" w:eastAsia="华文楷体" w:hAnsi="华文楷体"/>
          <w:b/>
          <w:color w:val="000000"/>
          <w:sz w:val="44"/>
          <w:szCs w:val="20"/>
        </w:rPr>
      </w:pPr>
    </w:p>
    <w:p w:rsidR="00224DCF" w:rsidRPr="005025B7" w:rsidRDefault="00224DCF" w:rsidP="00224DCF">
      <w:pPr>
        <w:pStyle w:val="ParaCharCharCharChar"/>
        <w:topLinePunct/>
        <w:rPr>
          <w:rFonts w:ascii="华文楷体" w:eastAsia="华文楷体" w:hAnsi="华文楷体"/>
          <w:b/>
          <w:color w:val="000000"/>
          <w:sz w:val="44"/>
          <w:szCs w:val="20"/>
        </w:rPr>
      </w:pPr>
    </w:p>
    <w:p w:rsidR="00EC0901" w:rsidRPr="00EC0901" w:rsidRDefault="00C07FF7" w:rsidP="00EC0901">
      <w:pPr>
        <w:jc w:val="center"/>
        <w:rPr>
          <w:rFonts w:ascii="微软雅黑" w:eastAsia="微软雅黑" w:hAnsi="微软雅黑" w:hint="eastAsia"/>
          <w:b/>
          <w:sz w:val="44"/>
          <w:szCs w:val="44"/>
        </w:rPr>
      </w:pPr>
      <w:r w:rsidRPr="00EC0901">
        <w:rPr>
          <w:rFonts w:ascii="微软雅黑" w:eastAsia="微软雅黑" w:hAnsi="微软雅黑" w:hint="eastAsia"/>
          <w:b/>
          <w:sz w:val="44"/>
          <w:szCs w:val="44"/>
        </w:rPr>
        <w:t>东南大学总务处</w:t>
      </w:r>
    </w:p>
    <w:p w:rsidR="00224DCF" w:rsidRPr="00EC0901" w:rsidRDefault="00224DCF" w:rsidP="00EC0901">
      <w:pPr>
        <w:jc w:val="center"/>
        <w:rPr>
          <w:rFonts w:ascii="微软雅黑" w:eastAsia="微软雅黑" w:hAnsi="微软雅黑"/>
          <w:b/>
          <w:sz w:val="44"/>
          <w:szCs w:val="44"/>
        </w:rPr>
      </w:pPr>
      <w:r w:rsidRPr="00EC0901">
        <w:rPr>
          <w:rFonts w:ascii="微软雅黑" w:eastAsia="微软雅黑" w:hAnsi="微软雅黑" w:hint="eastAsia"/>
          <w:b/>
          <w:sz w:val="44"/>
          <w:szCs w:val="44"/>
        </w:rPr>
        <w:t>饮食服务中心</w:t>
      </w:r>
      <w:r w:rsidR="00C17B1C" w:rsidRPr="00EC0901">
        <w:rPr>
          <w:rFonts w:ascii="微软雅黑" w:eastAsia="微软雅黑" w:hAnsi="微软雅黑" w:hint="eastAsia"/>
          <w:b/>
          <w:sz w:val="44"/>
          <w:szCs w:val="44"/>
        </w:rPr>
        <w:t>风味窗口</w:t>
      </w:r>
    </w:p>
    <w:p w:rsidR="00224DCF" w:rsidRPr="00EC0901" w:rsidRDefault="00224DCF" w:rsidP="00EC0901">
      <w:pPr>
        <w:jc w:val="center"/>
        <w:rPr>
          <w:rFonts w:ascii="微软雅黑" w:eastAsia="微软雅黑" w:hAnsi="微软雅黑"/>
          <w:b/>
          <w:sz w:val="44"/>
          <w:szCs w:val="44"/>
        </w:rPr>
      </w:pPr>
    </w:p>
    <w:p w:rsidR="00224DCF" w:rsidRPr="00EC0901" w:rsidRDefault="00224DCF" w:rsidP="00EC0901">
      <w:pPr>
        <w:jc w:val="center"/>
        <w:rPr>
          <w:rFonts w:ascii="微软雅黑" w:eastAsia="微软雅黑" w:hAnsi="微软雅黑"/>
          <w:b/>
          <w:sz w:val="44"/>
          <w:szCs w:val="44"/>
        </w:rPr>
      </w:pPr>
    </w:p>
    <w:p w:rsidR="00224DCF" w:rsidRPr="00EC0901" w:rsidRDefault="00C71CCF" w:rsidP="00EC0901">
      <w:pPr>
        <w:jc w:val="center"/>
        <w:rPr>
          <w:rFonts w:ascii="微软雅黑" w:eastAsia="微软雅黑" w:hAnsi="微软雅黑" w:hint="eastAsia"/>
          <w:b/>
          <w:sz w:val="84"/>
          <w:szCs w:val="84"/>
        </w:rPr>
      </w:pPr>
      <w:r w:rsidRPr="00EC0901">
        <w:rPr>
          <w:rFonts w:ascii="微软雅黑" w:eastAsia="微软雅黑" w:hAnsi="微软雅黑" w:hint="eastAsia"/>
          <w:b/>
          <w:sz w:val="84"/>
          <w:szCs w:val="84"/>
        </w:rPr>
        <w:t>申报须知</w:t>
      </w:r>
    </w:p>
    <w:p w:rsidR="00EC0901" w:rsidRPr="00EC0901" w:rsidRDefault="00EC0901" w:rsidP="00EC0901">
      <w:pPr>
        <w:jc w:val="center"/>
        <w:rPr>
          <w:rFonts w:ascii="微软雅黑" w:eastAsia="微软雅黑" w:hAnsi="微软雅黑"/>
          <w:b/>
          <w:sz w:val="44"/>
          <w:szCs w:val="44"/>
        </w:rPr>
      </w:pPr>
    </w:p>
    <w:p w:rsidR="00EC0901" w:rsidRPr="00EC0901" w:rsidRDefault="00EC0901" w:rsidP="00EC0901">
      <w:pPr>
        <w:jc w:val="center"/>
        <w:rPr>
          <w:rFonts w:ascii="微软雅黑" w:eastAsia="微软雅黑" w:hAnsi="微软雅黑" w:hint="eastAsia"/>
          <w:b/>
          <w:sz w:val="44"/>
          <w:szCs w:val="44"/>
        </w:rPr>
      </w:pPr>
    </w:p>
    <w:p w:rsidR="00EC0901" w:rsidRPr="00EC0901" w:rsidRDefault="00EC0901" w:rsidP="00EC0901">
      <w:pPr>
        <w:jc w:val="center"/>
        <w:rPr>
          <w:rFonts w:ascii="微软雅黑" w:eastAsia="微软雅黑" w:hAnsi="微软雅黑" w:hint="eastAsia"/>
          <w:b/>
          <w:sz w:val="44"/>
          <w:szCs w:val="44"/>
        </w:rPr>
      </w:pPr>
    </w:p>
    <w:p w:rsidR="00224DCF" w:rsidRPr="00EC0901" w:rsidRDefault="00224DCF" w:rsidP="00EC0901">
      <w:pPr>
        <w:jc w:val="center"/>
        <w:rPr>
          <w:rFonts w:ascii="微软雅黑" w:eastAsia="微软雅黑" w:hAnsi="微软雅黑"/>
          <w:b/>
          <w:sz w:val="32"/>
          <w:szCs w:val="32"/>
        </w:rPr>
      </w:pPr>
      <w:r w:rsidRPr="00EC0901">
        <w:rPr>
          <w:rFonts w:ascii="微软雅黑" w:eastAsia="微软雅黑" w:hAnsi="微软雅黑" w:hint="eastAsia"/>
          <w:b/>
          <w:sz w:val="32"/>
          <w:szCs w:val="32"/>
        </w:rPr>
        <w:t>东南大学</w:t>
      </w:r>
      <w:r w:rsidR="00C850C3" w:rsidRPr="00EC0901">
        <w:rPr>
          <w:rFonts w:ascii="微软雅黑" w:eastAsia="微软雅黑" w:hAnsi="微软雅黑" w:hint="eastAsia"/>
          <w:b/>
          <w:sz w:val="32"/>
          <w:szCs w:val="32"/>
        </w:rPr>
        <w:t>总务处饮食服务中心</w:t>
      </w:r>
    </w:p>
    <w:p w:rsidR="00224DCF" w:rsidRPr="00EC0901" w:rsidRDefault="00224DCF" w:rsidP="00EC0901">
      <w:pPr>
        <w:jc w:val="center"/>
        <w:rPr>
          <w:rFonts w:ascii="微软雅黑" w:eastAsia="微软雅黑" w:hAnsi="微软雅黑"/>
          <w:b/>
          <w:sz w:val="32"/>
          <w:szCs w:val="32"/>
        </w:rPr>
      </w:pPr>
      <w:r w:rsidRPr="00EC0901">
        <w:rPr>
          <w:rFonts w:ascii="微软雅黑" w:eastAsia="微软雅黑" w:hAnsi="微软雅黑" w:hint="eastAsia"/>
          <w:b/>
          <w:sz w:val="32"/>
          <w:szCs w:val="32"/>
        </w:rPr>
        <w:t>201</w:t>
      </w:r>
      <w:r w:rsidR="00F3545F" w:rsidRPr="00EC0901">
        <w:rPr>
          <w:rFonts w:ascii="微软雅黑" w:eastAsia="微软雅黑" w:hAnsi="微软雅黑" w:hint="eastAsia"/>
          <w:b/>
          <w:sz w:val="32"/>
          <w:szCs w:val="32"/>
        </w:rPr>
        <w:t>7</w:t>
      </w:r>
      <w:r w:rsidRPr="00EC0901">
        <w:rPr>
          <w:rFonts w:ascii="微软雅黑" w:eastAsia="微软雅黑" w:hAnsi="微软雅黑" w:hint="eastAsia"/>
          <w:b/>
          <w:sz w:val="32"/>
          <w:szCs w:val="32"/>
        </w:rPr>
        <w:t>年</w:t>
      </w:r>
      <w:r w:rsidR="00F3545F" w:rsidRPr="00EC0901">
        <w:rPr>
          <w:rFonts w:ascii="微软雅黑" w:eastAsia="微软雅黑" w:hAnsi="微软雅黑" w:hint="eastAsia"/>
          <w:b/>
          <w:sz w:val="32"/>
          <w:szCs w:val="32"/>
        </w:rPr>
        <w:t>6</w:t>
      </w:r>
      <w:r w:rsidRPr="00EC0901">
        <w:rPr>
          <w:rFonts w:ascii="微软雅黑" w:eastAsia="微软雅黑" w:hAnsi="微软雅黑" w:hint="eastAsia"/>
          <w:b/>
          <w:sz w:val="32"/>
          <w:szCs w:val="32"/>
        </w:rPr>
        <w:t>月</w:t>
      </w:r>
      <w:r w:rsidR="00997FAC">
        <w:rPr>
          <w:rFonts w:ascii="微软雅黑" w:eastAsia="微软雅黑" w:hAnsi="微软雅黑" w:hint="eastAsia"/>
          <w:b/>
          <w:sz w:val="32"/>
          <w:szCs w:val="32"/>
        </w:rPr>
        <w:t>28日</w:t>
      </w:r>
      <w:r w:rsidRPr="00EC0901">
        <w:rPr>
          <w:rFonts w:ascii="微软雅黑" w:eastAsia="微软雅黑" w:hAnsi="微软雅黑" w:hint="eastAsia"/>
          <w:b/>
          <w:sz w:val="32"/>
          <w:szCs w:val="32"/>
        </w:rPr>
        <w:t xml:space="preserve">  南京</w:t>
      </w:r>
    </w:p>
    <w:p w:rsidR="00224DCF" w:rsidRPr="00EC0901" w:rsidRDefault="00224DCF" w:rsidP="00EC0901"/>
    <w:p w:rsidR="00B41C5A" w:rsidRPr="00EC0901" w:rsidRDefault="00B41C5A" w:rsidP="00EC0901">
      <w:pPr>
        <w:rPr>
          <w:rFonts w:hint="eastAsia"/>
        </w:rPr>
      </w:pPr>
    </w:p>
    <w:p w:rsidR="00C71CCF" w:rsidRPr="00EC0901" w:rsidRDefault="00C71CCF" w:rsidP="00EC0901"/>
    <w:p w:rsidR="00640FC2" w:rsidRPr="00EC0901" w:rsidRDefault="00640FC2" w:rsidP="00EC0901"/>
    <w:p w:rsidR="00EC0901" w:rsidRDefault="00EC0901" w:rsidP="007E6DBA">
      <w:pPr>
        <w:pStyle w:val="a3"/>
        <w:spacing w:line="400" w:lineRule="exact"/>
        <w:ind w:firstLineChars="150" w:firstLine="360"/>
        <w:jc w:val="both"/>
        <w:rPr>
          <w:rFonts w:hint="eastAsia"/>
          <w:b w:val="0"/>
          <w:bCs w:val="0"/>
          <w:color w:val="000000"/>
          <w:sz w:val="24"/>
        </w:rPr>
      </w:pPr>
    </w:p>
    <w:p w:rsidR="00EC0901" w:rsidRDefault="00EC0901" w:rsidP="007E6DBA">
      <w:pPr>
        <w:pStyle w:val="a3"/>
        <w:spacing w:line="400" w:lineRule="exact"/>
        <w:ind w:firstLineChars="150" w:firstLine="360"/>
        <w:jc w:val="both"/>
        <w:rPr>
          <w:rFonts w:hint="eastAsia"/>
          <w:b w:val="0"/>
          <w:bCs w:val="0"/>
          <w:color w:val="000000"/>
          <w:sz w:val="24"/>
        </w:rPr>
      </w:pPr>
    </w:p>
    <w:p w:rsidR="00EC0901" w:rsidRDefault="00EC0901" w:rsidP="007E6DBA">
      <w:pPr>
        <w:pStyle w:val="a3"/>
        <w:spacing w:line="400" w:lineRule="exact"/>
        <w:ind w:firstLineChars="150" w:firstLine="360"/>
        <w:jc w:val="both"/>
        <w:rPr>
          <w:rFonts w:hint="eastAsia"/>
          <w:b w:val="0"/>
          <w:bCs w:val="0"/>
          <w:color w:val="000000"/>
          <w:sz w:val="24"/>
        </w:rPr>
      </w:pPr>
    </w:p>
    <w:p w:rsidR="00F3545F" w:rsidRDefault="00640FC2" w:rsidP="007E6DBA">
      <w:pPr>
        <w:pStyle w:val="a3"/>
        <w:spacing w:line="400" w:lineRule="exact"/>
        <w:ind w:firstLineChars="150" w:firstLine="360"/>
        <w:jc w:val="both"/>
        <w:rPr>
          <w:rFonts w:hint="eastAsia"/>
          <w:b w:val="0"/>
          <w:bCs w:val="0"/>
          <w:color w:val="000000"/>
          <w:sz w:val="24"/>
        </w:rPr>
      </w:pPr>
      <w:r w:rsidRPr="00C36D33">
        <w:rPr>
          <w:b w:val="0"/>
          <w:bCs w:val="0"/>
          <w:color w:val="000000"/>
          <w:sz w:val="24"/>
        </w:rPr>
        <w:lastRenderedPageBreak/>
        <w:t>东南大学</w:t>
      </w:r>
      <w:r w:rsidR="00C850C3" w:rsidRPr="00C36D33">
        <w:rPr>
          <w:rFonts w:hint="eastAsia"/>
          <w:b w:val="0"/>
          <w:bCs w:val="0"/>
          <w:color w:val="000000"/>
          <w:sz w:val="24"/>
        </w:rPr>
        <w:t>总务处</w:t>
      </w:r>
      <w:r w:rsidR="00AA0033" w:rsidRPr="00C36D33">
        <w:rPr>
          <w:rFonts w:hint="eastAsia"/>
          <w:b w:val="0"/>
          <w:bCs w:val="0"/>
          <w:color w:val="000000"/>
          <w:sz w:val="24"/>
        </w:rPr>
        <w:t>饮食服务中心</w:t>
      </w:r>
      <w:r w:rsidR="005F54DD">
        <w:rPr>
          <w:rFonts w:hint="eastAsia"/>
          <w:b w:val="0"/>
          <w:bCs w:val="0"/>
          <w:color w:val="000000"/>
          <w:sz w:val="24"/>
        </w:rPr>
        <w:t>此次需要调整引进的窗口如下</w:t>
      </w:r>
      <w:r w:rsidR="00CE606C">
        <w:rPr>
          <w:rFonts w:hint="eastAsia"/>
          <w:b w:val="0"/>
          <w:bCs w:val="0"/>
          <w:color w:val="000000"/>
          <w:sz w:val="24"/>
        </w:rPr>
        <w:t>：</w:t>
      </w:r>
    </w:p>
    <w:p w:rsidR="00062B71" w:rsidRDefault="00C17B1C" w:rsidP="00062B71">
      <w:pPr>
        <w:pStyle w:val="a3"/>
        <w:spacing w:line="400" w:lineRule="exact"/>
        <w:ind w:firstLineChars="400" w:firstLine="960"/>
        <w:jc w:val="both"/>
        <w:rPr>
          <w:rFonts w:hint="eastAsia"/>
          <w:b w:val="0"/>
          <w:bCs w:val="0"/>
          <w:color w:val="000000"/>
          <w:sz w:val="24"/>
        </w:rPr>
      </w:pPr>
      <w:r w:rsidRPr="00C36D33">
        <w:rPr>
          <w:rFonts w:hint="eastAsia"/>
          <w:b w:val="0"/>
          <w:bCs w:val="0"/>
          <w:color w:val="000000"/>
          <w:sz w:val="24"/>
        </w:rPr>
        <w:t>九龙湖校区</w:t>
      </w:r>
      <w:r w:rsidR="00062B71">
        <w:rPr>
          <w:rFonts w:hint="eastAsia"/>
          <w:b w:val="0"/>
          <w:bCs w:val="0"/>
          <w:color w:val="000000"/>
          <w:sz w:val="24"/>
        </w:rPr>
        <w:t>：</w:t>
      </w:r>
      <w:r w:rsidRPr="00C36D33">
        <w:rPr>
          <w:rFonts w:hint="eastAsia"/>
          <w:b w:val="0"/>
          <w:bCs w:val="0"/>
          <w:color w:val="000000"/>
          <w:sz w:val="24"/>
        </w:rPr>
        <w:t>桃园餐厅</w:t>
      </w:r>
      <w:r w:rsidR="00CE606C">
        <w:rPr>
          <w:rFonts w:hint="eastAsia"/>
          <w:b w:val="0"/>
          <w:bCs w:val="0"/>
          <w:color w:val="000000"/>
          <w:sz w:val="24"/>
        </w:rPr>
        <w:t>15</w:t>
      </w:r>
      <w:r w:rsidR="00F3545F">
        <w:rPr>
          <w:rFonts w:hint="eastAsia"/>
          <w:b w:val="0"/>
          <w:bCs w:val="0"/>
          <w:color w:val="000000"/>
          <w:sz w:val="24"/>
        </w:rPr>
        <w:t>个风味窗口</w:t>
      </w:r>
    </w:p>
    <w:p w:rsidR="00F3545F" w:rsidRDefault="00C17B1C" w:rsidP="00477766">
      <w:pPr>
        <w:pStyle w:val="a3"/>
        <w:spacing w:line="400" w:lineRule="exact"/>
        <w:ind w:firstLineChars="400" w:firstLine="960"/>
        <w:jc w:val="both"/>
        <w:rPr>
          <w:rFonts w:hint="eastAsia"/>
          <w:b w:val="0"/>
          <w:bCs w:val="0"/>
          <w:color w:val="000000"/>
          <w:sz w:val="24"/>
        </w:rPr>
      </w:pPr>
      <w:r w:rsidRPr="00C36D33">
        <w:rPr>
          <w:rFonts w:hint="eastAsia"/>
          <w:b w:val="0"/>
          <w:bCs w:val="0"/>
          <w:color w:val="000000"/>
          <w:sz w:val="24"/>
        </w:rPr>
        <w:t>四牌楼校区</w:t>
      </w:r>
      <w:r w:rsidR="00062B71">
        <w:rPr>
          <w:rFonts w:hint="eastAsia"/>
          <w:b w:val="0"/>
          <w:bCs w:val="0"/>
          <w:color w:val="000000"/>
          <w:sz w:val="24"/>
        </w:rPr>
        <w:t>：</w:t>
      </w:r>
      <w:r w:rsidRPr="00C36D33">
        <w:rPr>
          <w:rFonts w:hint="eastAsia"/>
          <w:b w:val="0"/>
          <w:bCs w:val="0"/>
          <w:color w:val="000000"/>
          <w:sz w:val="24"/>
        </w:rPr>
        <w:t>沙塘园餐厅</w:t>
      </w:r>
      <w:r w:rsidR="00CE606C">
        <w:rPr>
          <w:rFonts w:hint="eastAsia"/>
          <w:b w:val="0"/>
          <w:bCs w:val="0"/>
          <w:color w:val="000000"/>
          <w:sz w:val="24"/>
        </w:rPr>
        <w:t>13</w:t>
      </w:r>
      <w:r w:rsidRPr="00C36D33">
        <w:rPr>
          <w:rFonts w:hint="eastAsia"/>
          <w:b w:val="0"/>
          <w:bCs w:val="0"/>
          <w:color w:val="000000"/>
          <w:sz w:val="24"/>
        </w:rPr>
        <w:t>个风味窗口</w:t>
      </w:r>
    </w:p>
    <w:p w:rsidR="00640FC2" w:rsidRPr="00C36D33" w:rsidRDefault="00640FC2" w:rsidP="007E6DBA">
      <w:pPr>
        <w:pStyle w:val="a3"/>
        <w:spacing w:line="400" w:lineRule="exact"/>
        <w:ind w:firstLineChars="100" w:firstLine="240"/>
        <w:jc w:val="both"/>
        <w:rPr>
          <w:b w:val="0"/>
          <w:bCs w:val="0"/>
          <w:color w:val="000000"/>
          <w:sz w:val="24"/>
        </w:rPr>
      </w:pPr>
      <w:r w:rsidRPr="00C36D33">
        <w:rPr>
          <w:b w:val="0"/>
          <w:bCs w:val="0"/>
          <w:color w:val="000000"/>
          <w:sz w:val="24"/>
        </w:rPr>
        <w:t>现采</w:t>
      </w:r>
      <w:r w:rsidR="00F545E7">
        <w:rPr>
          <w:rFonts w:hint="eastAsia"/>
          <w:b w:val="0"/>
          <w:bCs w:val="0"/>
          <w:color w:val="000000"/>
          <w:sz w:val="24"/>
        </w:rPr>
        <w:t>取</w:t>
      </w:r>
      <w:r w:rsidRPr="00C36D33">
        <w:rPr>
          <w:b w:val="0"/>
          <w:bCs w:val="0"/>
          <w:color w:val="000000"/>
          <w:sz w:val="24"/>
        </w:rPr>
        <w:t>公开招</w:t>
      </w:r>
      <w:r w:rsidR="00F545E7">
        <w:rPr>
          <w:rFonts w:hint="eastAsia"/>
          <w:b w:val="0"/>
          <w:bCs w:val="0"/>
          <w:color w:val="000000"/>
          <w:sz w:val="24"/>
        </w:rPr>
        <w:t>议</w:t>
      </w:r>
      <w:r w:rsidRPr="00C36D33">
        <w:rPr>
          <w:b w:val="0"/>
          <w:bCs w:val="0"/>
          <w:color w:val="000000"/>
          <w:sz w:val="24"/>
        </w:rPr>
        <w:t>标方式邀请</w:t>
      </w:r>
      <w:r w:rsidR="00C17B1C" w:rsidRPr="00C36D33">
        <w:rPr>
          <w:rFonts w:hint="eastAsia"/>
          <w:b w:val="0"/>
          <w:bCs w:val="0"/>
          <w:color w:val="000000"/>
          <w:sz w:val="24"/>
        </w:rPr>
        <w:t>社会</w:t>
      </w:r>
      <w:r w:rsidR="00F545E7">
        <w:rPr>
          <w:rFonts w:hint="eastAsia"/>
          <w:b w:val="0"/>
          <w:bCs w:val="0"/>
          <w:color w:val="000000"/>
          <w:sz w:val="24"/>
        </w:rPr>
        <w:t>品牌</w:t>
      </w:r>
      <w:r w:rsidR="00C17B1C" w:rsidRPr="00C36D33">
        <w:rPr>
          <w:rFonts w:hint="eastAsia"/>
          <w:b w:val="0"/>
          <w:bCs w:val="0"/>
          <w:color w:val="000000"/>
          <w:sz w:val="24"/>
        </w:rPr>
        <w:t>特色风味</w:t>
      </w:r>
      <w:r w:rsidR="005F54DD">
        <w:rPr>
          <w:rFonts w:hint="eastAsia"/>
          <w:b w:val="0"/>
          <w:bCs w:val="0"/>
          <w:color w:val="000000"/>
          <w:sz w:val="24"/>
        </w:rPr>
        <w:t>饮食</w:t>
      </w:r>
      <w:r w:rsidR="00C17B1C" w:rsidRPr="00C36D33">
        <w:rPr>
          <w:rFonts w:hint="eastAsia"/>
          <w:b w:val="0"/>
          <w:bCs w:val="0"/>
          <w:color w:val="000000"/>
          <w:sz w:val="24"/>
        </w:rPr>
        <w:t>进场经营</w:t>
      </w:r>
      <w:r w:rsidR="00B41C5A" w:rsidRPr="00C36D33">
        <w:rPr>
          <w:rFonts w:hint="eastAsia"/>
          <w:b w:val="0"/>
          <w:bCs w:val="0"/>
          <w:color w:val="000000"/>
          <w:sz w:val="24"/>
        </w:rPr>
        <w:t>服务</w:t>
      </w:r>
      <w:r w:rsidR="00062B71">
        <w:rPr>
          <w:rFonts w:hint="eastAsia"/>
          <w:b w:val="0"/>
          <w:bCs w:val="0"/>
          <w:color w:val="000000"/>
          <w:sz w:val="24"/>
        </w:rPr>
        <w:t>。</w:t>
      </w:r>
    </w:p>
    <w:p w:rsidR="005B7A00" w:rsidRPr="00C36D33" w:rsidRDefault="00C17B1C" w:rsidP="003C63AC">
      <w:pPr>
        <w:pStyle w:val="a3"/>
        <w:numPr>
          <w:ilvl w:val="0"/>
          <w:numId w:val="14"/>
        </w:numPr>
        <w:spacing w:line="400" w:lineRule="exact"/>
        <w:jc w:val="both"/>
        <w:rPr>
          <w:b w:val="0"/>
          <w:bCs w:val="0"/>
          <w:color w:val="000000"/>
          <w:sz w:val="24"/>
        </w:rPr>
      </w:pPr>
      <w:r w:rsidRPr="00C36D33">
        <w:rPr>
          <w:rFonts w:hint="eastAsia"/>
          <w:b w:val="0"/>
          <w:bCs w:val="0"/>
          <w:color w:val="000000"/>
          <w:sz w:val="24"/>
        </w:rPr>
        <w:t>经营窗口的基本情况</w:t>
      </w:r>
    </w:p>
    <w:p w:rsidR="003C63AC" w:rsidRDefault="00C17B1C" w:rsidP="003C63AC">
      <w:pPr>
        <w:pStyle w:val="a3"/>
        <w:numPr>
          <w:ilvl w:val="0"/>
          <w:numId w:val="15"/>
        </w:numPr>
        <w:spacing w:line="400" w:lineRule="exact"/>
        <w:jc w:val="both"/>
        <w:rPr>
          <w:rFonts w:hint="eastAsia"/>
          <w:b w:val="0"/>
          <w:bCs w:val="0"/>
          <w:color w:val="000000"/>
          <w:sz w:val="24"/>
        </w:rPr>
      </w:pPr>
      <w:r w:rsidRPr="00C36D33">
        <w:rPr>
          <w:rFonts w:hint="eastAsia"/>
          <w:b w:val="0"/>
          <w:bCs w:val="0"/>
          <w:color w:val="000000"/>
          <w:sz w:val="24"/>
        </w:rPr>
        <w:t>地点：</w:t>
      </w:r>
      <w:r w:rsidR="00062B71">
        <w:rPr>
          <w:rFonts w:hint="eastAsia"/>
          <w:b w:val="0"/>
          <w:bCs w:val="0"/>
          <w:color w:val="000000"/>
          <w:sz w:val="24"/>
        </w:rPr>
        <w:t xml:space="preserve"> </w:t>
      </w:r>
      <w:r w:rsidRPr="00C36D33">
        <w:rPr>
          <w:rFonts w:hint="eastAsia"/>
          <w:b w:val="0"/>
          <w:bCs w:val="0"/>
          <w:color w:val="000000"/>
          <w:sz w:val="24"/>
        </w:rPr>
        <w:t>东南大学九龙湖校区</w:t>
      </w:r>
      <w:r w:rsidR="00062B71">
        <w:rPr>
          <w:rFonts w:hint="eastAsia"/>
          <w:b w:val="0"/>
          <w:bCs w:val="0"/>
          <w:color w:val="000000"/>
          <w:sz w:val="24"/>
        </w:rPr>
        <w:t>：</w:t>
      </w:r>
    </w:p>
    <w:p w:rsidR="00C17B1C" w:rsidRDefault="00C17B1C" w:rsidP="003C63AC">
      <w:pPr>
        <w:pStyle w:val="a3"/>
        <w:spacing w:line="400" w:lineRule="exact"/>
        <w:ind w:leftChars="343" w:left="720" w:firstLineChars="600" w:firstLine="1440"/>
        <w:jc w:val="both"/>
        <w:rPr>
          <w:rFonts w:hint="eastAsia"/>
          <w:b w:val="0"/>
          <w:bCs w:val="0"/>
          <w:color w:val="000000"/>
          <w:sz w:val="24"/>
        </w:rPr>
      </w:pPr>
      <w:r w:rsidRPr="00C36D33">
        <w:rPr>
          <w:rFonts w:hint="eastAsia"/>
          <w:b w:val="0"/>
          <w:bCs w:val="0"/>
          <w:color w:val="000000"/>
          <w:sz w:val="24"/>
        </w:rPr>
        <w:t>桃园餐厅</w:t>
      </w:r>
      <w:r w:rsidR="00CE606C">
        <w:rPr>
          <w:rFonts w:hint="eastAsia"/>
          <w:b w:val="0"/>
          <w:bCs w:val="0"/>
          <w:color w:val="000000"/>
          <w:sz w:val="24"/>
        </w:rPr>
        <w:t>一、</w:t>
      </w:r>
      <w:r w:rsidRPr="00C36D33">
        <w:rPr>
          <w:rFonts w:hint="eastAsia"/>
          <w:b w:val="0"/>
          <w:bCs w:val="0"/>
          <w:color w:val="000000"/>
          <w:sz w:val="24"/>
        </w:rPr>
        <w:t>二楼排挡</w:t>
      </w:r>
      <w:r w:rsidR="003C63AC">
        <w:rPr>
          <w:rFonts w:hint="eastAsia"/>
          <w:b w:val="0"/>
          <w:bCs w:val="0"/>
          <w:color w:val="000000"/>
          <w:sz w:val="24"/>
        </w:rPr>
        <w:t>（</w:t>
      </w:r>
      <w:r w:rsidR="005F54DD">
        <w:rPr>
          <w:rFonts w:hint="eastAsia"/>
          <w:b w:val="0"/>
          <w:bCs w:val="0"/>
          <w:color w:val="000000"/>
          <w:sz w:val="24"/>
        </w:rPr>
        <w:t>使用面积约30㎡左右</w:t>
      </w:r>
      <w:r w:rsidR="003C63AC">
        <w:rPr>
          <w:rFonts w:hint="eastAsia"/>
          <w:b w:val="0"/>
          <w:bCs w:val="0"/>
          <w:color w:val="000000"/>
          <w:sz w:val="24"/>
        </w:rPr>
        <w:t>）</w:t>
      </w:r>
    </w:p>
    <w:p w:rsidR="00062B71" w:rsidRDefault="00C17B1C" w:rsidP="005B7A00">
      <w:pPr>
        <w:pStyle w:val="a3"/>
        <w:spacing w:line="400" w:lineRule="exact"/>
        <w:ind w:left="890"/>
        <w:jc w:val="both"/>
        <w:rPr>
          <w:rFonts w:hint="eastAsia"/>
          <w:b w:val="0"/>
          <w:bCs w:val="0"/>
          <w:color w:val="000000"/>
          <w:sz w:val="24"/>
        </w:rPr>
      </w:pPr>
      <w:r w:rsidRPr="00C36D33">
        <w:rPr>
          <w:rFonts w:hint="eastAsia"/>
          <w:b w:val="0"/>
          <w:bCs w:val="0"/>
          <w:color w:val="000000"/>
          <w:sz w:val="24"/>
        </w:rPr>
        <w:t xml:space="preserve">      </w:t>
      </w:r>
      <w:r w:rsidR="003C63AC">
        <w:rPr>
          <w:rFonts w:hint="eastAsia"/>
          <w:b w:val="0"/>
          <w:bCs w:val="0"/>
          <w:color w:val="000000"/>
          <w:sz w:val="24"/>
        </w:rPr>
        <w:t xml:space="preserve"> </w:t>
      </w:r>
      <w:r w:rsidRPr="00C36D33">
        <w:rPr>
          <w:rFonts w:hint="eastAsia"/>
          <w:b w:val="0"/>
          <w:bCs w:val="0"/>
          <w:color w:val="000000"/>
          <w:sz w:val="24"/>
        </w:rPr>
        <w:t>东南大学四牌楼校区</w:t>
      </w:r>
      <w:r w:rsidR="00062B71">
        <w:rPr>
          <w:rFonts w:hint="eastAsia"/>
          <w:b w:val="0"/>
          <w:bCs w:val="0"/>
          <w:color w:val="000000"/>
          <w:sz w:val="24"/>
        </w:rPr>
        <w:t>：</w:t>
      </w:r>
    </w:p>
    <w:p w:rsidR="00F3545F" w:rsidRPr="00C36D33" w:rsidRDefault="003C63AC" w:rsidP="003C63AC">
      <w:pPr>
        <w:pStyle w:val="a3"/>
        <w:spacing w:line="400" w:lineRule="exact"/>
        <w:ind w:firstLineChars="900" w:firstLine="2160"/>
        <w:jc w:val="both"/>
        <w:rPr>
          <w:b w:val="0"/>
          <w:bCs w:val="0"/>
          <w:color w:val="000000"/>
          <w:sz w:val="24"/>
        </w:rPr>
      </w:pPr>
      <w:r>
        <w:rPr>
          <w:rFonts w:hint="eastAsia"/>
          <w:b w:val="0"/>
          <w:bCs w:val="0"/>
          <w:color w:val="000000"/>
          <w:sz w:val="24"/>
        </w:rPr>
        <w:t>沙</w:t>
      </w:r>
      <w:r w:rsidR="00C17B1C" w:rsidRPr="00C36D33">
        <w:rPr>
          <w:rFonts w:hint="eastAsia"/>
          <w:b w:val="0"/>
          <w:bCs w:val="0"/>
          <w:color w:val="000000"/>
          <w:sz w:val="24"/>
        </w:rPr>
        <w:t>塘园餐厅</w:t>
      </w:r>
      <w:r w:rsidR="00CE606C">
        <w:rPr>
          <w:rFonts w:hint="eastAsia"/>
          <w:b w:val="0"/>
          <w:bCs w:val="0"/>
          <w:color w:val="000000"/>
          <w:sz w:val="24"/>
        </w:rPr>
        <w:t>一、</w:t>
      </w:r>
      <w:r w:rsidR="00CE606C" w:rsidRPr="00C36D33">
        <w:rPr>
          <w:rFonts w:hint="eastAsia"/>
          <w:b w:val="0"/>
          <w:bCs w:val="0"/>
          <w:color w:val="000000"/>
          <w:sz w:val="24"/>
        </w:rPr>
        <w:t>二楼</w:t>
      </w:r>
      <w:r w:rsidR="00C17B1C" w:rsidRPr="00C36D33">
        <w:rPr>
          <w:rFonts w:hint="eastAsia"/>
          <w:b w:val="0"/>
          <w:bCs w:val="0"/>
          <w:color w:val="000000"/>
          <w:sz w:val="24"/>
        </w:rPr>
        <w:t>排挡</w:t>
      </w:r>
      <w:r>
        <w:rPr>
          <w:rFonts w:hint="eastAsia"/>
          <w:b w:val="0"/>
          <w:bCs w:val="0"/>
          <w:color w:val="000000"/>
          <w:sz w:val="24"/>
        </w:rPr>
        <w:t>（</w:t>
      </w:r>
      <w:r w:rsidR="005F54DD">
        <w:rPr>
          <w:rFonts w:hint="eastAsia"/>
          <w:b w:val="0"/>
          <w:bCs w:val="0"/>
          <w:color w:val="000000"/>
          <w:sz w:val="24"/>
        </w:rPr>
        <w:t>使用面积约20㎡左右</w:t>
      </w:r>
      <w:r>
        <w:rPr>
          <w:rFonts w:hint="eastAsia"/>
          <w:b w:val="0"/>
          <w:bCs w:val="0"/>
          <w:color w:val="000000"/>
          <w:sz w:val="24"/>
        </w:rPr>
        <w:t>）</w:t>
      </w:r>
      <w:r w:rsidR="00062B71">
        <w:rPr>
          <w:rFonts w:hint="eastAsia"/>
          <w:b w:val="0"/>
          <w:bCs w:val="0"/>
          <w:color w:val="000000"/>
          <w:sz w:val="24"/>
        </w:rPr>
        <w:t xml:space="preserve">            </w:t>
      </w:r>
    </w:p>
    <w:p w:rsidR="005B7A00" w:rsidRPr="005F54DD" w:rsidRDefault="003C63AC" w:rsidP="003C63AC">
      <w:pPr>
        <w:pStyle w:val="a3"/>
        <w:spacing w:line="400" w:lineRule="exact"/>
        <w:ind w:leftChars="171" w:left="719" w:hangingChars="150" w:hanging="360"/>
        <w:jc w:val="both"/>
        <w:rPr>
          <w:rFonts w:hint="eastAsia"/>
          <w:b w:val="0"/>
          <w:bCs w:val="0"/>
          <w:color w:val="000000"/>
          <w:sz w:val="24"/>
        </w:rPr>
      </w:pPr>
      <w:r>
        <w:rPr>
          <w:rFonts w:hint="eastAsia"/>
          <w:b w:val="0"/>
          <w:bCs w:val="0"/>
          <w:color w:val="000000"/>
          <w:sz w:val="24"/>
        </w:rPr>
        <w:t>2．</w:t>
      </w:r>
      <w:r w:rsidR="005F54DD" w:rsidRPr="00C36D33">
        <w:rPr>
          <w:rFonts w:hint="eastAsia"/>
          <w:b w:val="0"/>
          <w:bCs w:val="0"/>
          <w:color w:val="000000"/>
          <w:sz w:val="24"/>
        </w:rPr>
        <w:t>设施设备：刷卡机、工作台、常规灶具、用具、</w:t>
      </w:r>
      <w:r w:rsidR="005F54DD">
        <w:rPr>
          <w:rFonts w:hint="eastAsia"/>
          <w:b w:val="0"/>
          <w:bCs w:val="0"/>
          <w:color w:val="000000"/>
          <w:sz w:val="24"/>
        </w:rPr>
        <w:t>冰箱、</w:t>
      </w:r>
      <w:r w:rsidR="005F54DD" w:rsidRPr="00C36D33">
        <w:rPr>
          <w:rFonts w:hint="eastAsia"/>
          <w:b w:val="0"/>
          <w:bCs w:val="0"/>
          <w:color w:val="000000"/>
          <w:sz w:val="24"/>
        </w:rPr>
        <w:t>水池、水电气</w:t>
      </w:r>
      <w:r>
        <w:rPr>
          <w:rFonts w:hint="eastAsia"/>
          <w:b w:val="0"/>
          <w:bCs w:val="0"/>
          <w:color w:val="000000"/>
          <w:sz w:val="24"/>
        </w:rPr>
        <w:t>基本</w:t>
      </w:r>
      <w:r w:rsidR="005F54DD" w:rsidRPr="00C36D33">
        <w:rPr>
          <w:rFonts w:hint="eastAsia"/>
          <w:b w:val="0"/>
          <w:bCs w:val="0"/>
          <w:color w:val="000000"/>
          <w:sz w:val="24"/>
        </w:rPr>
        <w:t>到位</w:t>
      </w:r>
      <w:r w:rsidR="005F54DD">
        <w:rPr>
          <w:rFonts w:hint="eastAsia"/>
          <w:b w:val="0"/>
          <w:bCs w:val="0"/>
          <w:color w:val="000000"/>
          <w:sz w:val="24"/>
        </w:rPr>
        <w:t>。</w:t>
      </w:r>
    </w:p>
    <w:p w:rsidR="005B7A00" w:rsidRPr="00C36D33" w:rsidRDefault="00C72453" w:rsidP="003C63AC">
      <w:pPr>
        <w:pStyle w:val="a3"/>
        <w:spacing w:line="400" w:lineRule="exact"/>
        <w:ind w:firstLineChars="150" w:firstLine="360"/>
        <w:jc w:val="both"/>
        <w:rPr>
          <w:b w:val="0"/>
          <w:bCs w:val="0"/>
          <w:color w:val="000000"/>
          <w:sz w:val="24"/>
        </w:rPr>
      </w:pPr>
      <w:r w:rsidRPr="00C36D33">
        <w:rPr>
          <w:rFonts w:hint="eastAsia"/>
          <w:b w:val="0"/>
          <w:color w:val="000000"/>
          <w:sz w:val="24"/>
        </w:rPr>
        <w:t>3</w:t>
      </w:r>
      <w:r w:rsidRPr="00C36D33">
        <w:rPr>
          <w:b w:val="0"/>
          <w:color w:val="000000"/>
          <w:sz w:val="24"/>
        </w:rPr>
        <w:t>．</w:t>
      </w:r>
      <w:r w:rsidR="00AF6D6F">
        <w:rPr>
          <w:rFonts w:hint="eastAsia"/>
          <w:b w:val="0"/>
          <w:bCs w:val="0"/>
          <w:color w:val="000000"/>
          <w:sz w:val="24"/>
        </w:rPr>
        <w:t>经营品种：</w:t>
      </w:r>
      <w:r w:rsidR="005B7A00" w:rsidRPr="00C36D33">
        <w:rPr>
          <w:rFonts w:hint="eastAsia"/>
          <w:b w:val="0"/>
          <w:bCs w:val="0"/>
          <w:color w:val="000000"/>
          <w:sz w:val="24"/>
        </w:rPr>
        <w:t>地方特色的风味小吃、社会</w:t>
      </w:r>
      <w:r w:rsidR="002156D1">
        <w:rPr>
          <w:rFonts w:hint="eastAsia"/>
          <w:b w:val="0"/>
          <w:bCs w:val="0"/>
          <w:color w:val="000000"/>
          <w:sz w:val="24"/>
        </w:rPr>
        <w:t>知名</w:t>
      </w:r>
      <w:r w:rsidR="005B7A00" w:rsidRPr="00C36D33">
        <w:rPr>
          <w:rFonts w:hint="eastAsia"/>
          <w:b w:val="0"/>
          <w:bCs w:val="0"/>
          <w:color w:val="000000"/>
          <w:sz w:val="24"/>
        </w:rPr>
        <w:t>品牌的风味</w:t>
      </w:r>
      <w:r w:rsidR="003C63AC">
        <w:rPr>
          <w:rFonts w:hint="eastAsia"/>
          <w:b w:val="0"/>
          <w:bCs w:val="0"/>
          <w:color w:val="000000"/>
          <w:sz w:val="24"/>
        </w:rPr>
        <w:t>餐饮</w:t>
      </w:r>
      <w:r w:rsidR="00062B71">
        <w:rPr>
          <w:rFonts w:hint="eastAsia"/>
          <w:b w:val="0"/>
          <w:bCs w:val="0"/>
          <w:color w:val="000000"/>
          <w:sz w:val="24"/>
        </w:rPr>
        <w:t>。</w:t>
      </w:r>
    </w:p>
    <w:p w:rsidR="00640FC2" w:rsidRPr="00C36D33" w:rsidRDefault="007E6DBA" w:rsidP="007E6DBA">
      <w:pPr>
        <w:spacing w:line="400" w:lineRule="exac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二、</w:t>
      </w:r>
      <w:r w:rsidR="00C17B1C" w:rsidRPr="00C36D33">
        <w:rPr>
          <w:rFonts w:ascii="宋体" w:hAnsi="宋体" w:hint="eastAsia"/>
          <w:color w:val="000000"/>
          <w:sz w:val="24"/>
        </w:rPr>
        <w:t>经营企业的</w:t>
      </w:r>
      <w:r w:rsidR="00640FC2" w:rsidRPr="00C36D33">
        <w:rPr>
          <w:rFonts w:ascii="宋体" w:hAnsi="宋体"/>
          <w:color w:val="000000"/>
          <w:sz w:val="24"/>
        </w:rPr>
        <w:t>具体要求如下：</w:t>
      </w:r>
    </w:p>
    <w:p w:rsidR="00640FC2" w:rsidRDefault="00640FC2" w:rsidP="007E6DBA">
      <w:pPr>
        <w:spacing w:line="400" w:lineRule="exact"/>
        <w:ind w:leftChars="228" w:left="839" w:hangingChars="150" w:hanging="360"/>
        <w:rPr>
          <w:rFonts w:ascii="宋体" w:hAnsi="宋体"/>
          <w:color w:val="000000"/>
          <w:sz w:val="24"/>
        </w:rPr>
      </w:pPr>
      <w:r w:rsidRPr="00C36D33">
        <w:rPr>
          <w:rFonts w:ascii="宋体" w:hAnsi="宋体"/>
          <w:color w:val="000000"/>
          <w:sz w:val="24"/>
        </w:rPr>
        <w:t>1．提供</w:t>
      </w:r>
      <w:r w:rsidR="00C36D33">
        <w:rPr>
          <w:rFonts w:ascii="宋体" w:hAnsi="宋体" w:hint="eastAsia"/>
          <w:color w:val="000000"/>
          <w:sz w:val="24"/>
        </w:rPr>
        <w:t>企业法人</w:t>
      </w:r>
      <w:r w:rsidR="005B7A00" w:rsidRPr="00C36D33">
        <w:rPr>
          <w:rFonts w:ascii="宋体" w:hAnsi="宋体" w:hint="eastAsia"/>
          <w:color w:val="000000"/>
          <w:sz w:val="24"/>
        </w:rPr>
        <w:t>营业执照、</w:t>
      </w:r>
      <w:r w:rsidR="00C36D33" w:rsidRPr="00C36D33">
        <w:rPr>
          <w:rFonts w:ascii="宋体" w:hAnsi="宋体" w:hint="eastAsia"/>
          <w:color w:val="000000"/>
          <w:sz w:val="24"/>
        </w:rPr>
        <w:t>食品</w:t>
      </w:r>
      <w:r w:rsidR="005B7A00" w:rsidRPr="00C36D33">
        <w:rPr>
          <w:rFonts w:ascii="宋体" w:hAnsi="宋体" w:hint="eastAsia"/>
          <w:color w:val="000000"/>
          <w:sz w:val="24"/>
        </w:rPr>
        <w:t>卫生许可证、税务登记证、银行开户许可证</w:t>
      </w:r>
      <w:r w:rsidR="00ED16B3" w:rsidRPr="00C36D33">
        <w:rPr>
          <w:rFonts w:ascii="宋体" w:hAnsi="宋体" w:hint="eastAsia"/>
          <w:color w:val="000000"/>
          <w:sz w:val="24"/>
        </w:rPr>
        <w:t>、法人身份证</w:t>
      </w:r>
      <w:r w:rsidR="005B7A00" w:rsidRPr="00C36D33">
        <w:rPr>
          <w:rFonts w:ascii="宋体" w:hAnsi="宋体" w:hint="eastAsia"/>
          <w:color w:val="000000"/>
          <w:sz w:val="24"/>
        </w:rPr>
        <w:t>等</w:t>
      </w:r>
      <w:r w:rsidR="00C36D33">
        <w:rPr>
          <w:rFonts w:ascii="宋体" w:hAnsi="宋体" w:hint="eastAsia"/>
          <w:color w:val="000000"/>
          <w:sz w:val="24"/>
        </w:rPr>
        <w:t>正本和复印件各一份</w:t>
      </w:r>
      <w:r w:rsidR="005B7A00" w:rsidRPr="00C36D33">
        <w:rPr>
          <w:rFonts w:ascii="宋体" w:hAnsi="宋体" w:hint="eastAsia"/>
          <w:color w:val="000000"/>
          <w:sz w:val="24"/>
        </w:rPr>
        <w:t>，挂靠单位须有法人委托书</w:t>
      </w:r>
      <w:r w:rsidR="0016045D">
        <w:rPr>
          <w:rFonts w:ascii="宋体" w:hAnsi="宋体" w:hint="eastAsia"/>
          <w:color w:val="000000"/>
          <w:sz w:val="24"/>
        </w:rPr>
        <w:t>及身份证复印件</w:t>
      </w:r>
      <w:r w:rsidR="005B7A00" w:rsidRPr="00C36D33">
        <w:rPr>
          <w:rFonts w:ascii="宋体" w:hAnsi="宋体" w:hint="eastAsia"/>
          <w:color w:val="000000"/>
          <w:sz w:val="24"/>
        </w:rPr>
        <w:t>，加盟单位须有加盟合同。</w:t>
      </w:r>
    </w:p>
    <w:p w:rsidR="00F545E7" w:rsidRPr="00C36D33" w:rsidRDefault="00F545E7" w:rsidP="007E6DBA">
      <w:pPr>
        <w:spacing w:line="400" w:lineRule="exact"/>
        <w:ind w:leftChars="228" w:left="839" w:hangingChars="150" w:hanging="36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2.</w:t>
      </w:r>
      <w:r w:rsidR="007E6DBA">
        <w:rPr>
          <w:rFonts w:ascii="宋体" w:hAnsi="宋体" w:hint="eastAsia"/>
          <w:color w:val="000000"/>
          <w:sz w:val="24"/>
        </w:rPr>
        <w:t xml:space="preserve"> </w:t>
      </w:r>
      <w:r w:rsidRPr="00C36D33">
        <w:rPr>
          <w:rFonts w:ascii="宋体" w:hAnsi="宋体" w:hint="eastAsia"/>
          <w:color w:val="000000"/>
          <w:sz w:val="24"/>
        </w:rPr>
        <w:t>在经营点工作的人员需提供本人有效身份证、健康证及和经营商签订的用工合同。</w:t>
      </w:r>
    </w:p>
    <w:p w:rsidR="00F917F0" w:rsidRDefault="00F545E7" w:rsidP="007E6DBA">
      <w:pPr>
        <w:spacing w:line="400" w:lineRule="exact"/>
        <w:ind w:leftChars="228" w:left="839" w:hangingChars="150" w:hanging="36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3.</w:t>
      </w:r>
      <w:r w:rsidR="007E6DBA">
        <w:rPr>
          <w:rFonts w:ascii="宋体" w:hAnsi="宋体" w:hint="eastAsia"/>
          <w:color w:val="000000"/>
          <w:sz w:val="24"/>
        </w:rPr>
        <w:t xml:space="preserve"> </w:t>
      </w:r>
      <w:r w:rsidR="003C63AC">
        <w:rPr>
          <w:rFonts w:ascii="宋体" w:hAnsi="宋体" w:hint="eastAsia"/>
          <w:color w:val="000000"/>
          <w:sz w:val="24"/>
        </w:rPr>
        <w:t>原则上要有</w:t>
      </w:r>
      <w:r w:rsidR="00CE606C">
        <w:rPr>
          <w:rFonts w:ascii="宋体" w:hAnsi="宋体" w:hint="eastAsia"/>
          <w:color w:val="000000"/>
          <w:sz w:val="24"/>
        </w:rPr>
        <w:t>在南京</w:t>
      </w:r>
      <w:r w:rsidR="00F917F0">
        <w:rPr>
          <w:rFonts w:ascii="宋体" w:hAnsi="宋体" w:hint="eastAsia"/>
          <w:color w:val="000000"/>
          <w:sz w:val="24"/>
        </w:rPr>
        <w:t>可供考察的实际经营点</w:t>
      </w:r>
      <w:r w:rsidR="00CE606C">
        <w:rPr>
          <w:rFonts w:ascii="宋体" w:hAnsi="宋体" w:hint="eastAsia"/>
          <w:color w:val="000000"/>
          <w:sz w:val="24"/>
        </w:rPr>
        <w:t>或在大专院校经营的实体店</w:t>
      </w:r>
      <w:r w:rsidR="007E6DBA">
        <w:rPr>
          <w:rFonts w:ascii="宋体" w:hAnsi="宋体" w:hint="eastAsia"/>
          <w:color w:val="000000"/>
          <w:sz w:val="24"/>
        </w:rPr>
        <w:t>及</w:t>
      </w:r>
      <w:r w:rsidR="00CE606C">
        <w:rPr>
          <w:rFonts w:ascii="宋体" w:hAnsi="宋体" w:hint="eastAsia"/>
          <w:color w:val="000000"/>
          <w:sz w:val="24"/>
        </w:rPr>
        <w:t>经营情况报告</w:t>
      </w:r>
      <w:r w:rsidR="00F917F0">
        <w:rPr>
          <w:rFonts w:ascii="宋体" w:hAnsi="宋体" w:hint="eastAsia"/>
          <w:color w:val="000000"/>
          <w:sz w:val="24"/>
        </w:rPr>
        <w:t>。</w:t>
      </w:r>
    </w:p>
    <w:p w:rsidR="00CE606C" w:rsidRDefault="00CE606C" w:rsidP="007E6DBA">
      <w:pPr>
        <w:spacing w:line="400" w:lineRule="exact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三、</w:t>
      </w:r>
      <w:r>
        <w:rPr>
          <w:rFonts w:ascii="宋体" w:hAnsi="宋体"/>
          <w:color w:val="000000"/>
          <w:sz w:val="24"/>
        </w:rPr>
        <w:t>评标办法：</w:t>
      </w:r>
      <w:r w:rsidR="003C63AC">
        <w:rPr>
          <w:rFonts w:ascii="宋体" w:hAnsi="宋体" w:hint="eastAsia"/>
          <w:color w:val="000000"/>
          <w:sz w:val="24"/>
        </w:rPr>
        <w:t>竞争性磋商</w:t>
      </w:r>
      <w:r>
        <w:rPr>
          <w:rFonts w:ascii="宋体" w:hAnsi="宋体"/>
          <w:color w:val="000000"/>
          <w:sz w:val="24"/>
        </w:rPr>
        <w:t>综合评估法</w:t>
      </w:r>
    </w:p>
    <w:p w:rsidR="00CE606C" w:rsidRDefault="00CE606C" w:rsidP="00CE606C">
      <w:pPr>
        <w:spacing w:line="400" w:lineRule="exact"/>
        <w:ind w:firstLineChars="150" w:firstLine="36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 1．社会知名品牌企业</w:t>
      </w:r>
      <w:r w:rsidR="00062B71">
        <w:rPr>
          <w:rFonts w:ascii="宋体" w:hAnsi="宋体" w:hint="eastAsia"/>
          <w:color w:val="000000"/>
          <w:sz w:val="24"/>
        </w:rPr>
        <w:t>。</w:t>
      </w:r>
    </w:p>
    <w:p w:rsidR="00CE606C" w:rsidRDefault="00CE606C" w:rsidP="00CE606C">
      <w:pPr>
        <w:spacing w:line="400" w:lineRule="exact"/>
        <w:ind w:firstLineChars="150" w:firstLine="36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 2. </w:t>
      </w:r>
      <w:r w:rsidR="00AF6D6F">
        <w:rPr>
          <w:rFonts w:ascii="宋体" w:hAnsi="宋体" w:hint="eastAsia"/>
          <w:color w:val="000000"/>
          <w:sz w:val="24"/>
        </w:rPr>
        <w:t>品种有地方风味特色。</w:t>
      </w:r>
    </w:p>
    <w:p w:rsidR="00CE606C" w:rsidRDefault="00CE606C" w:rsidP="00062B71">
      <w:pPr>
        <w:spacing w:line="400" w:lineRule="exact"/>
        <w:ind w:firstLineChars="250" w:firstLine="60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3.</w:t>
      </w:r>
      <w:r w:rsidR="007E6DBA">
        <w:rPr>
          <w:rFonts w:ascii="宋体" w:hAnsi="宋体" w:hint="eastAsia"/>
          <w:color w:val="000000"/>
          <w:sz w:val="24"/>
        </w:rPr>
        <w:t xml:space="preserve"> </w:t>
      </w:r>
      <w:r w:rsidR="00AF6D6F">
        <w:rPr>
          <w:rFonts w:ascii="宋体" w:hAnsi="宋体" w:hint="eastAsia"/>
          <w:color w:val="000000"/>
          <w:sz w:val="24"/>
        </w:rPr>
        <w:t>在高校有实体经营的且就餐者满意度高的优先。</w:t>
      </w:r>
    </w:p>
    <w:p w:rsidR="007A405E" w:rsidRPr="00C36D33" w:rsidRDefault="00CE606C" w:rsidP="007E6DBA">
      <w:pPr>
        <w:spacing w:line="400" w:lineRule="exact"/>
        <w:ind w:leftChars="285" w:left="838" w:hangingChars="100" w:hanging="24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4.</w:t>
      </w:r>
      <w:r w:rsidR="007E6DBA">
        <w:rPr>
          <w:rFonts w:ascii="宋体" w:hAnsi="宋体" w:hint="eastAsia"/>
          <w:color w:val="000000"/>
          <w:sz w:val="24"/>
        </w:rPr>
        <w:t xml:space="preserve"> </w:t>
      </w:r>
      <w:r w:rsidR="003C63AC">
        <w:rPr>
          <w:rFonts w:ascii="宋体" w:hAnsi="宋体" w:hint="eastAsia"/>
          <w:color w:val="000000"/>
          <w:sz w:val="24"/>
        </w:rPr>
        <w:t>有良好合格的半成品加工基地且实力雄厚的企业优先</w:t>
      </w:r>
      <w:r>
        <w:rPr>
          <w:rFonts w:ascii="宋体" w:hAnsi="宋体" w:hint="eastAsia"/>
          <w:color w:val="000000"/>
          <w:sz w:val="24"/>
        </w:rPr>
        <w:t>。</w:t>
      </w:r>
    </w:p>
    <w:p w:rsidR="00640FC2" w:rsidRPr="00C36D33" w:rsidRDefault="00CE606C" w:rsidP="007E6DBA">
      <w:pPr>
        <w:spacing w:line="400" w:lineRule="exac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四</w:t>
      </w:r>
      <w:r w:rsidR="007A405E" w:rsidRPr="00C36D33">
        <w:rPr>
          <w:rFonts w:ascii="宋体" w:hAnsi="宋体" w:hint="eastAsia"/>
          <w:color w:val="000000"/>
          <w:sz w:val="24"/>
        </w:rPr>
        <w:t>、日常管理</w:t>
      </w:r>
    </w:p>
    <w:p w:rsidR="00640FC2" w:rsidRPr="00C36D33" w:rsidRDefault="00F545E7" w:rsidP="007E6DBA">
      <w:pPr>
        <w:spacing w:line="400" w:lineRule="exact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1</w:t>
      </w:r>
      <w:r w:rsidR="00640FC2" w:rsidRPr="00C36D33">
        <w:rPr>
          <w:rFonts w:ascii="宋体" w:hAnsi="宋体"/>
          <w:color w:val="000000"/>
          <w:sz w:val="24"/>
        </w:rPr>
        <w:t>．</w:t>
      </w:r>
      <w:r w:rsidR="007A405E" w:rsidRPr="00C36D33">
        <w:rPr>
          <w:rFonts w:ascii="宋体" w:hAnsi="宋体" w:hint="eastAsia"/>
          <w:color w:val="000000"/>
          <w:sz w:val="24"/>
        </w:rPr>
        <w:t>经营人员必须遵守国家法律法规。</w:t>
      </w:r>
    </w:p>
    <w:p w:rsidR="00640FC2" w:rsidRPr="00C36D33" w:rsidRDefault="00F545E7" w:rsidP="007E6DBA">
      <w:pPr>
        <w:spacing w:line="400" w:lineRule="exact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2</w:t>
      </w:r>
      <w:r w:rsidR="00640FC2" w:rsidRPr="00C36D33">
        <w:rPr>
          <w:rFonts w:ascii="宋体" w:hAnsi="宋体"/>
          <w:color w:val="000000"/>
          <w:sz w:val="24"/>
        </w:rPr>
        <w:t>．</w:t>
      </w:r>
      <w:r w:rsidR="007A405E" w:rsidRPr="00C36D33">
        <w:rPr>
          <w:rFonts w:ascii="宋体" w:hAnsi="宋体" w:hint="eastAsia"/>
          <w:color w:val="000000"/>
          <w:sz w:val="24"/>
        </w:rPr>
        <w:t>经营人员必须遵守学校、总务处的各项管理</w:t>
      </w:r>
      <w:r w:rsidR="00C72453" w:rsidRPr="00C36D33">
        <w:rPr>
          <w:rFonts w:ascii="宋体" w:hAnsi="宋体" w:hint="eastAsia"/>
          <w:color w:val="000000"/>
          <w:sz w:val="24"/>
        </w:rPr>
        <w:t>制度。</w:t>
      </w:r>
    </w:p>
    <w:p w:rsidR="00C72453" w:rsidRPr="00C36D33" w:rsidRDefault="00F545E7" w:rsidP="007E6DBA">
      <w:pPr>
        <w:spacing w:line="400" w:lineRule="exact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3</w:t>
      </w:r>
      <w:r w:rsidR="00640FC2" w:rsidRPr="00C36D33">
        <w:rPr>
          <w:rFonts w:ascii="宋体" w:hAnsi="宋体"/>
          <w:color w:val="000000"/>
          <w:sz w:val="24"/>
        </w:rPr>
        <w:t>．</w:t>
      </w:r>
      <w:r w:rsidR="00C72453" w:rsidRPr="00C36D33">
        <w:rPr>
          <w:rFonts w:ascii="宋体" w:hAnsi="宋体" w:hint="eastAsia"/>
          <w:color w:val="000000"/>
          <w:sz w:val="24"/>
        </w:rPr>
        <w:t>经营人员必须遵守饮食服务中心的各项管理规定。</w:t>
      </w:r>
    </w:p>
    <w:p w:rsidR="00C72453" w:rsidRPr="00C36D33" w:rsidRDefault="00F545E7" w:rsidP="007E6DBA">
      <w:pPr>
        <w:spacing w:line="400" w:lineRule="exact"/>
        <w:ind w:leftChars="228" w:left="839" w:hangingChars="150" w:hanging="36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4</w:t>
      </w:r>
      <w:r w:rsidR="00C72453" w:rsidRPr="00C36D33">
        <w:rPr>
          <w:rFonts w:ascii="宋体" w:hAnsi="宋体"/>
          <w:color w:val="000000"/>
          <w:sz w:val="24"/>
        </w:rPr>
        <w:t>．</w:t>
      </w:r>
      <w:r w:rsidR="00C72453" w:rsidRPr="00C36D33">
        <w:rPr>
          <w:rFonts w:ascii="宋体" w:hAnsi="宋体" w:hint="eastAsia"/>
          <w:color w:val="000000"/>
          <w:sz w:val="24"/>
        </w:rPr>
        <w:t>各风味特色窗口由所在餐厅统一管理，中心考核组按中心规定对日常工作进行考核。</w:t>
      </w:r>
    </w:p>
    <w:p w:rsidR="00C72453" w:rsidRPr="00C36D33" w:rsidRDefault="00CE606C" w:rsidP="007E6DBA">
      <w:pPr>
        <w:spacing w:line="400" w:lineRule="exac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五</w:t>
      </w:r>
      <w:r w:rsidR="00C72453" w:rsidRPr="00C36D33">
        <w:rPr>
          <w:rFonts w:ascii="宋体" w:hAnsi="宋体" w:hint="eastAsia"/>
          <w:color w:val="000000"/>
          <w:sz w:val="24"/>
        </w:rPr>
        <w:t>、管理费的收取</w:t>
      </w:r>
    </w:p>
    <w:p w:rsidR="00C72453" w:rsidRDefault="007E6DBA" w:rsidP="007E6DBA">
      <w:pPr>
        <w:spacing w:line="400" w:lineRule="exact"/>
        <w:ind w:leftChars="171" w:left="839" w:hangingChars="200" w:hanging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</w:t>
      </w:r>
      <w:r w:rsidR="00C72453" w:rsidRPr="00C36D33">
        <w:rPr>
          <w:rFonts w:ascii="宋体" w:hAnsi="宋体" w:hint="eastAsia"/>
          <w:color w:val="000000"/>
          <w:sz w:val="24"/>
        </w:rPr>
        <w:t>1</w:t>
      </w:r>
      <w:r w:rsidR="00C72453" w:rsidRPr="00C36D33">
        <w:rPr>
          <w:rFonts w:ascii="宋体" w:hAnsi="宋体"/>
          <w:color w:val="000000"/>
          <w:sz w:val="24"/>
        </w:rPr>
        <w:t>．</w:t>
      </w:r>
      <w:r w:rsidR="00C72453" w:rsidRPr="00C36D33">
        <w:rPr>
          <w:rFonts w:ascii="宋体" w:hAnsi="宋体" w:hint="eastAsia"/>
          <w:color w:val="000000"/>
          <w:sz w:val="24"/>
        </w:rPr>
        <w:t>收取营业额约</w:t>
      </w:r>
      <w:r w:rsidR="00EC0901" w:rsidRPr="00EC0901">
        <w:rPr>
          <w:rFonts w:ascii="宋体" w:hAnsi="宋体" w:hint="eastAsia"/>
          <w:sz w:val="24"/>
        </w:rPr>
        <w:t>21</w:t>
      </w:r>
      <w:r w:rsidR="00F3545F" w:rsidRPr="00EC0901">
        <w:rPr>
          <w:rFonts w:ascii="宋体" w:hAnsi="宋体" w:hint="eastAsia"/>
          <w:sz w:val="24"/>
        </w:rPr>
        <w:t>%</w:t>
      </w:r>
      <w:r w:rsidR="00F3545F" w:rsidRPr="00EC0901">
        <w:rPr>
          <w:sz w:val="24"/>
        </w:rPr>
        <w:t>~</w:t>
      </w:r>
      <w:r w:rsidR="00EC0901" w:rsidRPr="00EC0901">
        <w:rPr>
          <w:rFonts w:hint="eastAsia"/>
          <w:sz w:val="24"/>
        </w:rPr>
        <w:t>25</w:t>
      </w:r>
      <w:r w:rsidR="00C72453" w:rsidRPr="00EC0901">
        <w:rPr>
          <w:rFonts w:ascii="宋体" w:hAnsi="宋体" w:hint="eastAsia"/>
          <w:sz w:val="24"/>
        </w:rPr>
        <w:t>%作为</w:t>
      </w:r>
      <w:r w:rsidR="00C72453" w:rsidRPr="00C36D33">
        <w:rPr>
          <w:rFonts w:ascii="宋体" w:hAnsi="宋体" w:hint="eastAsia"/>
          <w:color w:val="000000"/>
          <w:sz w:val="24"/>
        </w:rPr>
        <w:t>管理费</w:t>
      </w:r>
      <w:r w:rsidR="00EC0901">
        <w:rPr>
          <w:rFonts w:ascii="宋体" w:hAnsi="宋体" w:hint="eastAsia"/>
          <w:color w:val="000000"/>
          <w:sz w:val="24"/>
        </w:rPr>
        <w:t>等</w:t>
      </w:r>
      <w:r w:rsidR="00062B71">
        <w:rPr>
          <w:rFonts w:ascii="宋体" w:hAnsi="宋体" w:hint="eastAsia"/>
          <w:color w:val="000000"/>
          <w:sz w:val="24"/>
        </w:rPr>
        <w:t>(因经营</w:t>
      </w:r>
      <w:r w:rsidR="003C63AC">
        <w:rPr>
          <w:rFonts w:ascii="宋体" w:hAnsi="宋体" w:hint="eastAsia"/>
          <w:color w:val="000000"/>
          <w:sz w:val="24"/>
        </w:rPr>
        <w:t>性质和经营</w:t>
      </w:r>
      <w:r w:rsidR="00062B71">
        <w:rPr>
          <w:rFonts w:ascii="宋体" w:hAnsi="宋体" w:hint="eastAsia"/>
          <w:color w:val="000000"/>
          <w:sz w:val="24"/>
        </w:rPr>
        <w:t>品种不同而定</w:t>
      </w:r>
      <w:r w:rsidR="00743063">
        <w:rPr>
          <w:rFonts w:ascii="宋体" w:hAnsi="宋体" w:hint="eastAsia"/>
          <w:color w:val="000000"/>
          <w:sz w:val="24"/>
        </w:rPr>
        <w:t>，</w:t>
      </w:r>
      <w:r w:rsidR="003C63AC">
        <w:rPr>
          <w:rFonts w:ascii="宋体" w:hAnsi="宋体" w:hint="eastAsia"/>
          <w:color w:val="000000"/>
          <w:sz w:val="24"/>
        </w:rPr>
        <w:t>如下</w:t>
      </w:r>
      <w:r w:rsidR="00062B71">
        <w:rPr>
          <w:rFonts w:ascii="宋体" w:hAnsi="宋体" w:hint="eastAsia"/>
          <w:color w:val="000000"/>
          <w:sz w:val="24"/>
        </w:rPr>
        <w:t>)</w:t>
      </w:r>
      <w:r w:rsidR="00C72453" w:rsidRPr="00C36D33">
        <w:rPr>
          <w:rFonts w:ascii="宋体" w:hAnsi="宋体" w:hint="eastAsia"/>
          <w:color w:val="000000"/>
          <w:sz w:val="24"/>
        </w:rPr>
        <w:t>。</w:t>
      </w:r>
    </w:p>
    <w:p w:rsidR="00BD3413" w:rsidRPr="00743063" w:rsidRDefault="00EC0901" w:rsidP="00743063">
      <w:pPr>
        <w:spacing w:line="400" w:lineRule="exact"/>
        <w:ind w:firstLineChars="300" w:firstLine="720"/>
        <w:rPr>
          <w:rFonts w:ascii="宋体" w:hAnsi="宋体" w:hint="eastAsia"/>
          <w:sz w:val="24"/>
        </w:rPr>
      </w:pPr>
      <w:r w:rsidRPr="00743063">
        <w:rPr>
          <w:rFonts w:ascii="宋体" w:hAnsi="宋体" w:hint="eastAsia"/>
          <w:sz w:val="24"/>
        </w:rPr>
        <w:lastRenderedPageBreak/>
        <w:t>（1）</w:t>
      </w:r>
      <w:r w:rsidR="00BD3413" w:rsidRPr="00743063">
        <w:rPr>
          <w:rFonts w:ascii="宋体" w:hAnsi="宋体" w:hint="eastAsia"/>
          <w:sz w:val="24"/>
        </w:rPr>
        <w:t>风味特色排挡的管理费按照营业额的</w:t>
      </w:r>
      <w:r w:rsidRPr="00743063">
        <w:rPr>
          <w:rFonts w:ascii="宋体" w:hAnsi="宋体" w:hint="eastAsia"/>
          <w:sz w:val="24"/>
        </w:rPr>
        <w:t>25</w:t>
      </w:r>
      <w:r w:rsidR="00BD3413" w:rsidRPr="00743063">
        <w:rPr>
          <w:rFonts w:ascii="宋体" w:hAnsi="宋体" w:hint="eastAsia"/>
          <w:sz w:val="24"/>
        </w:rPr>
        <w:t>%收取</w:t>
      </w:r>
      <w:r w:rsidR="007203AE" w:rsidRPr="00743063">
        <w:rPr>
          <w:rFonts w:ascii="宋体" w:hAnsi="宋体" w:hint="eastAsia"/>
          <w:sz w:val="24"/>
        </w:rPr>
        <w:t>（含</w:t>
      </w:r>
      <w:r w:rsidR="00743063">
        <w:rPr>
          <w:rFonts w:ascii="宋体" w:hAnsi="宋体" w:hint="eastAsia"/>
          <w:sz w:val="24"/>
        </w:rPr>
        <w:t>：</w:t>
      </w:r>
      <w:r w:rsidR="007203AE" w:rsidRPr="00743063">
        <w:rPr>
          <w:rFonts w:ascii="宋体" w:hAnsi="宋体" w:hint="eastAsia"/>
          <w:sz w:val="24"/>
        </w:rPr>
        <w:t>a</w:t>
      </w:r>
      <w:r w:rsidR="00E33B65" w:rsidRPr="00743063">
        <w:rPr>
          <w:rFonts w:ascii="宋体" w:hAnsi="宋体" w:hint="eastAsia"/>
          <w:sz w:val="24"/>
        </w:rPr>
        <w:t>、水、电、气费</w:t>
      </w:r>
      <w:r w:rsidR="00743063">
        <w:rPr>
          <w:rFonts w:ascii="宋体" w:hAnsi="宋体" w:hint="eastAsia"/>
          <w:sz w:val="24"/>
        </w:rPr>
        <w:t>，</w:t>
      </w:r>
      <w:r w:rsidR="00E33B65" w:rsidRPr="00743063">
        <w:rPr>
          <w:rFonts w:ascii="宋体" w:hAnsi="宋体" w:hint="eastAsia"/>
          <w:sz w:val="24"/>
        </w:rPr>
        <w:t>按照营业额的7.5%收取,</w:t>
      </w:r>
      <w:r w:rsidR="00743063">
        <w:rPr>
          <w:rFonts w:ascii="宋体" w:hAnsi="宋体" w:hint="eastAsia"/>
          <w:sz w:val="24"/>
        </w:rPr>
        <w:t>有表的另算</w:t>
      </w:r>
      <w:r w:rsidR="00DC055A">
        <w:rPr>
          <w:rFonts w:ascii="宋体" w:hAnsi="宋体" w:hint="eastAsia"/>
          <w:sz w:val="24"/>
        </w:rPr>
        <w:t>，</w:t>
      </w:r>
      <w:r w:rsidR="00E33B65" w:rsidRPr="00743063">
        <w:rPr>
          <w:rFonts w:ascii="宋体" w:hAnsi="宋体" w:hint="eastAsia"/>
          <w:sz w:val="24"/>
        </w:rPr>
        <w:t xml:space="preserve"> b、月底结账时，提供符合财务要求的饮食发票，如直接转账，则</w:t>
      </w:r>
      <w:r w:rsidR="00743063">
        <w:rPr>
          <w:rFonts w:ascii="宋体" w:hAnsi="宋体" w:hint="eastAsia"/>
          <w:sz w:val="24"/>
        </w:rPr>
        <w:t>按照</w:t>
      </w:r>
      <w:r w:rsidR="00E33B65" w:rsidRPr="00743063">
        <w:rPr>
          <w:rFonts w:ascii="宋体" w:hAnsi="宋体" w:hint="eastAsia"/>
          <w:sz w:val="24"/>
        </w:rPr>
        <w:t>营业额1.5%作为管理费</w:t>
      </w:r>
      <w:r w:rsidR="00743063" w:rsidRPr="00743063">
        <w:rPr>
          <w:rFonts w:ascii="宋体" w:hAnsi="宋体" w:hint="eastAsia"/>
          <w:sz w:val="24"/>
        </w:rPr>
        <w:t>收取</w:t>
      </w:r>
      <w:r w:rsidR="00E33B65" w:rsidRPr="00743063">
        <w:rPr>
          <w:rFonts w:ascii="宋体" w:hAnsi="宋体" w:hint="eastAsia"/>
          <w:sz w:val="24"/>
        </w:rPr>
        <w:t>。）；</w:t>
      </w:r>
    </w:p>
    <w:p w:rsidR="00BD3413" w:rsidRPr="00743063" w:rsidRDefault="00EC0901" w:rsidP="00743063">
      <w:pPr>
        <w:spacing w:line="400" w:lineRule="exact"/>
        <w:ind w:firstLineChars="300" w:firstLine="720"/>
        <w:rPr>
          <w:rFonts w:ascii="宋体" w:hAnsi="宋体" w:hint="eastAsia"/>
          <w:sz w:val="24"/>
        </w:rPr>
      </w:pPr>
      <w:r w:rsidRPr="00743063">
        <w:rPr>
          <w:rFonts w:ascii="宋体" w:hAnsi="宋体" w:hint="eastAsia"/>
          <w:sz w:val="24"/>
        </w:rPr>
        <w:t>（2）</w:t>
      </w:r>
      <w:r w:rsidR="00BD3413" w:rsidRPr="00743063">
        <w:rPr>
          <w:rFonts w:ascii="宋体" w:hAnsi="宋体" w:hint="eastAsia"/>
          <w:sz w:val="24"/>
        </w:rPr>
        <w:t>基本面食排挡的管理费按照营业额的</w:t>
      </w:r>
      <w:r w:rsidRPr="00743063">
        <w:rPr>
          <w:rFonts w:ascii="宋体" w:hAnsi="宋体" w:hint="eastAsia"/>
          <w:sz w:val="24"/>
        </w:rPr>
        <w:t>21</w:t>
      </w:r>
      <w:r w:rsidR="00BD3413" w:rsidRPr="00743063">
        <w:rPr>
          <w:rFonts w:ascii="宋体" w:hAnsi="宋体" w:hint="eastAsia"/>
          <w:sz w:val="24"/>
        </w:rPr>
        <w:t>%收取</w:t>
      </w:r>
      <w:r w:rsidR="00E33B65" w:rsidRPr="00743063">
        <w:rPr>
          <w:rFonts w:ascii="宋体" w:hAnsi="宋体" w:hint="eastAsia"/>
          <w:sz w:val="24"/>
        </w:rPr>
        <w:t>（含</w:t>
      </w:r>
      <w:r w:rsidR="00743063">
        <w:rPr>
          <w:rFonts w:ascii="宋体" w:hAnsi="宋体" w:hint="eastAsia"/>
          <w:sz w:val="24"/>
        </w:rPr>
        <w:t>：</w:t>
      </w:r>
      <w:r w:rsidR="00E33B65" w:rsidRPr="00743063">
        <w:rPr>
          <w:rFonts w:ascii="宋体" w:hAnsi="宋体" w:hint="eastAsia"/>
          <w:sz w:val="24"/>
        </w:rPr>
        <w:t>a、水、电、气费按照营业额的7.5%收取,</w:t>
      </w:r>
      <w:r w:rsidR="00DC055A" w:rsidRPr="00DC055A">
        <w:rPr>
          <w:rFonts w:ascii="宋体" w:hAnsi="宋体" w:hint="eastAsia"/>
          <w:sz w:val="24"/>
        </w:rPr>
        <w:t xml:space="preserve"> </w:t>
      </w:r>
      <w:r w:rsidR="00DC055A">
        <w:rPr>
          <w:rFonts w:ascii="宋体" w:hAnsi="宋体" w:hint="eastAsia"/>
          <w:sz w:val="24"/>
        </w:rPr>
        <w:t>有表的另算，</w:t>
      </w:r>
      <w:r w:rsidR="00E33B65" w:rsidRPr="00743063">
        <w:rPr>
          <w:rFonts w:ascii="宋体" w:hAnsi="宋体" w:hint="eastAsia"/>
          <w:sz w:val="24"/>
        </w:rPr>
        <w:t>b、月底结账时，提供符合财务要求的饮食发票，如直接转账，</w:t>
      </w:r>
      <w:r w:rsidR="00743063" w:rsidRPr="00743063">
        <w:rPr>
          <w:rFonts w:ascii="宋体" w:hAnsi="宋体" w:hint="eastAsia"/>
          <w:sz w:val="24"/>
        </w:rPr>
        <w:t>则</w:t>
      </w:r>
      <w:r w:rsidR="00743063">
        <w:rPr>
          <w:rFonts w:ascii="宋体" w:hAnsi="宋体" w:hint="eastAsia"/>
          <w:sz w:val="24"/>
        </w:rPr>
        <w:t>按照</w:t>
      </w:r>
      <w:r w:rsidR="00743063" w:rsidRPr="00743063">
        <w:rPr>
          <w:rFonts w:ascii="宋体" w:hAnsi="宋体" w:hint="eastAsia"/>
          <w:sz w:val="24"/>
        </w:rPr>
        <w:t>营业额1.5%作为管理费收取。</w:t>
      </w:r>
      <w:r w:rsidR="00E33B65" w:rsidRPr="00743063">
        <w:rPr>
          <w:rFonts w:ascii="宋体" w:hAnsi="宋体" w:hint="eastAsia"/>
          <w:sz w:val="24"/>
        </w:rPr>
        <w:t>）</w:t>
      </w:r>
      <w:r w:rsidR="00BD3413" w:rsidRPr="00743063">
        <w:rPr>
          <w:rFonts w:ascii="宋体" w:hAnsi="宋体" w:hint="eastAsia"/>
          <w:sz w:val="24"/>
        </w:rPr>
        <w:t>；</w:t>
      </w:r>
    </w:p>
    <w:p w:rsidR="00C72453" w:rsidRPr="00743063" w:rsidRDefault="00E33B65" w:rsidP="007E6DBA">
      <w:pPr>
        <w:spacing w:line="400" w:lineRule="exact"/>
        <w:ind w:leftChars="228" w:left="839" w:hangingChars="150" w:hanging="360"/>
        <w:rPr>
          <w:rFonts w:ascii="宋体" w:hAnsi="宋体" w:hint="eastAsia"/>
          <w:sz w:val="24"/>
        </w:rPr>
      </w:pPr>
      <w:r w:rsidRPr="00743063">
        <w:rPr>
          <w:rFonts w:ascii="宋体" w:hAnsi="宋体" w:hint="eastAsia"/>
          <w:sz w:val="24"/>
        </w:rPr>
        <w:t>2</w:t>
      </w:r>
      <w:r w:rsidR="00C72453" w:rsidRPr="00743063">
        <w:rPr>
          <w:rFonts w:ascii="宋体" w:hAnsi="宋体"/>
          <w:sz w:val="24"/>
        </w:rPr>
        <w:t>．</w:t>
      </w:r>
      <w:r w:rsidR="00C72453" w:rsidRPr="00743063">
        <w:rPr>
          <w:rFonts w:ascii="宋体" w:hAnsi="宋体" w:hint="eastAsia"/>
          <w:sz w:val="24"/>
        </w:rPr>
        <w:t>所有原材料必须由饮食中心采购组统一采购，按照原材料总额的5%收取采差。</w:t>
      </w:r>
    </w:p>
    <w:p w:rsidR="00C72453" w:rsidRPr="00743063" w:rsidRDefault="00E33B65" w:rsidP="007E6DBA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743063">
        <w:rPr>
          <w:rFonts w:ascii="宋体" w:hAnsi="宋体" w:hint="eastAsia"/>
          <w:sz w:val="24"/>
        </w:rPr>
        <w:t>3</w:t>
      </w:r>
      <w:r w:rsidR="00C72453" w:rsidRPr="00743063">
        <w:rPr>
          <w:rFonts w:ascii="宋体" w:hAnsi="宋体"/>
          <w:sz w:val="24"/>
        </w:rPr>
        <w:t>．</w:t>
      </w:r>
      <w:r w:rsidR="00F545E7" w:rsidRPr="00743063">
        <w:rPr>
          <w:rFonts w:ascii="宋体" w:hAnsi="宋体" w:hint="eastAsia"/>
          <w:sz w:val="24"/>
        </w:rPr>
        <w:t>每个窗口</w:t>
      </w:r>
      <w:r w:rsidR="00C72453" w:rsidRPr="00743063">
        <w:rPr>
          <w:rFonts w:ascii="宋体" w:hAnsi="宋体" w:hint="eastAsia"/>
          <w:sz w:val="24"/>
        </w:rPr>
        <w:t>收取</w:t>
      </w:r>
      <w:r w:rsidR="000837D5" w:rsidRPr="00743063">
        <w:rPr>
          <w:rFonts w:ascii="宋体" w:hAnsi="宋体" w:hint="eastAsia"/>
          <w:sz w:val="24"/>
        </w:rPr>
        <w:t>5</w:t>
      </w:r>
      <w:r w:rsidR="00062B71" w:rsidRPr="00743063">
        <w:rPr>
          <w:rFonts w:ascii="宋体" w:hAnsi="宋体" w:hint="eastAsia"/>
          <w:sz w:val="24"/>
        </w:rPr>
        <w:t>00</w:t>
      </w:r>
      <w:r w:rsidR="00062B71" w:rsidRPr="00743063">
        <w:rPr>
          <w:sz w:val="24"/>
        </w:rPr>
        <w:t>~</w:t>
      </w:r>
      <w:r w:rsidR="00EC0901" w:rsidRPr="00743063">
        <w:rPr>
          <w:rFonts w:hint="eastAsia"/>
          <w:sz w:val="24"/>
        </w:rPr>
        <w:t>8</w:t>
      </w:r>
      <w:r w:rsidR="00C72453" w:rsidRPr="00743063">
        <w:rPr>
          <w:rFonts w:ascii="宋体" w:hAnsi="宋体" w:hint="eastAsia"/>
          <w:sz w:val="24"/>
        </w:rPr>
        <w:t>00元</w:t>
      </w:r>
      <w:r w:rsidR="00ED16B3" w:rsidRPr="00743063">
        <w:rPr>
          <w:rFonts w:ascii="宋体" w:hAnsi="宋体" w:hint="eastAsia"/>
          <w:sz w:val="24"/>
        </w:rPr>
        <w:t>/月</w:t>
      </w:r>
      <w:r w:rsidR="00EC0901" w:rsidRPr="00743063">
        <w:rPr>
          <w:rFonts w:ascii="宋体" w:hAnsi="宋体" w:hint="eastAsia"/>
          <w:sz w:val="24"/>
        </w:rPr>
        <w:t>的</w:t>
      </w:r>
      <w:r w:rsidR="000837D5" w:rsidRPr="00743063">
        <w:rPr>
          <w:rFonts w:ascii="宋体" w:hAnsi="宋体" w:hint="eastAsia"/>
          <w:sz w:val="24"/>
        </w:rPr>
        <w:t>部分</w:t>
      </w:r>
      <w:r w:rsidR="00C72453" w:rsidRPr="00743063">
        <w:rPr>
          <w:rFonts w:ascii="宋体" w:hAnsi="宋体" w:hint="eastAsia"/>
          <w:sz w:val="24"/>
        </w:rPr>
        <w:t>物业管理费。</w:t>
      </w:r>
    </w:p>
    <w:p w:rsidR="00ED16B3" w:rsidRPr="00C36D33" w:rsidRDefault="00CE606C" w:rsidP="007E6DBA">
      <w:pPr>
        <w:spacing w:line="400" w:lineRule="exac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六</w:t>
      </w:r>
      <w:r w:rsidR="00ED16B3" w:rsidRPr="00C36D33">
        <w:rPr>
          <w:rFonts w:ascii="宋体" w:hAnsi="宋体" w:hint="eastAsia"/>
          <w:color w:val="000000"/>
          <w:sz w:val="24"/>
        </w:rPr>
        <w:t>、报名方法及时间</w:t>
      </w:r>
    </w:p>
    <w:p w:rsidR="00ED16B3" w:rsidRPr="00FD7392" w:rsidRDefault="00ED16B3" w:rsidP="007E6DBA">
      <w:pPr>
        <w:spacing w:line="400" w:lineRule="exact"/>
        <w:ind w:firstLineChars="200" w:firstLine="480"/>
        <w:rPr>
          <w:rFonts w:ascii="宋体" w:hAnsi="宋体"/>
          <w:color w:val="000000"/>
          <w:sz w:val="24"/>
          <w:u w:val="single"/>
        </w:rPr>
      </w:pPr>
      <w:r w:rsidRPr="00C36D33">
        <w:rPr>
          <w:rFonts w:ascii="宋体" w:hAnsi="宋体" w:hint="eastAsia"/>
          <w:color w:val="000000"/>
          <w:sz w:val="24"/>
        </w:rPr>
        <w:t>1</w:t>
      </w:r>
      <w:r w:rsidRPr="00C36D33">
        <w:rPr>
          <w:rFonts w:ascii="宋体" w:hAnsi="宋体"/>
          <w:color w:val="000000"/>
          <w:sz w:val="24"/>
        </w:rPr>
        <w:t>．</w:t>
      </w:r>
      <w:r w:rsidRPr="00C36D33">
        <w:rPr>
          <w:rFonts w:ascii="宋体" w:hAnsi="宋体" w:hint="eastAsia"/>
          <w:color w:val="000000"/>
          <w:sz w:val="24"/>
        </w:rPr>
        <w:t>报名时间：</w:t>
      </w:r>
      <w:r w:rsidRPr="00FD7392">
        <w:rPr>
          <w:rFonts w:ascii="宋体" w:hAnsi="宋体" w:hint="eastAsia"/>
          <w:color w:val="000000"/>
          <w:sz w:val="24"/>
          <w:u w:val="single"/>
        </w:rPr>
        <w:t>201</w:t>
      </w:r>
      <w:r w:rsidR="00FD7392" w:rsidRPr="00FD7392">
        <w:rPr>
          <w:rFonts w:ascii="宋体" w:hAnsi="宋体" w:hint="eastAsia"/>
          <w:color w:val="000000"/>
          <w:sz w:val="24"/>
          <w:u w:val="single"/>
        </w:rPr>
        <w:t>7</w:t>
      </w:r>
      <w:r w:rsidRPr="00FD7392">
        <w:rPr>
          <w:rFonts w:ascii="宋体" w:hAnsi="宋体" w:hint="eastAsia"/>
          <w:color w:val="000000"/>
          <w:sz w:val="24"/>
          <w:u w:val="single"/>
        </w:rPr>
        <w:t>年</w:t>
      </w:r>
      <w:r w:rsidR="00FD7392" w:rsidRPr="00FD7392">
        <w:rPr>
          <w:rFonts w:ascii="宋体" w:hAnsi="宋体" w:hint="eastAsia"/>
          <w:color w:val="000000"/>
          <w:sz w:val="24"/>
          <w:u w:val="single"/>
        </w:rPr>
        <w:t>6</w:t>
      </w:r>
      <w:r w:rsidRPr="00FD7392">
        <w:rPr>
          <w:rFonts w:ascii="宋体" w:hAnsi="宋体" w:hint="eastAsia"/>
          <w:color w:val="000000"/>
          <w:sz w:val="24"/>
          <w:u w:val="single"/>
        </w:rPr>
        <w:t>月</w:t>
      </w:r>
      <w:r w:rsidR="00045DA3">
        <w:rPr>
          <w:rFonts w:ascii="宋体" w:hAnsi="宋体" w:hint="eastAsia"/>
          <w:color w:val="000000"/>
          <w:sz w:val="24"/>
          <w:u w:val="single"/>
        </w:rPr>
        <w:t>28</w:t>
      </w:r>
      <w:r w:rsidRPr="00FD7392">
        <w:rPr>
          <w:rFonts w:ascii="宋体" w:hAnsi="宋体" w:hint="eastAsia"/>
          <w:color w:val="000000"/>
          <w:sz w:val="24"/>
          <w:u w:val="single"/>
        </w:rPr>
        <w:t>日</w:t>
      </w:r>
      <w:r w:rsidR="00FD7392" w:rsidRPr="00FD7392">
        <w:rPr>
          <w:color w:val="000000"/>
          <w:sz w:val="24"/>
          <w:u w:val="single"/>
        </w:rPr>
        <w:t>~</w:t>
      </w:r>
      <w:r w:rsidR="00FD7392" w:rsidRPr="00FD7392">
        <w:rPr>
          <w:rFonts w:ascii="宋体" w:hAnsi="宋体" w:hint="eastAsia"/>
          <w:color w:val="000000"/>
          <w:sz w:val="24"/>
          <w:u w:val="single"/>
        </w:rPr>
        <w:t xml:space="preserve"> </w:t>
      </w:r>
      <w:r w:rsidR="00045DA3">
        <w:rPr>
          <w:rFonts w:ascii="宋体" w:hAnsi="宋体" w:hint="eastAsia"/>
          <w:color w:val="000000"/>
          <w:sz w:val="24"/>
          <w:u w:val="single"/>
        </w:rPr>
        <w:t>7</w:t>
      </w:r>
      <w:r w:rsidR="000837D5" w:rsidRPr="00FD7392">
        <w:rPr>
          <w:rFonts w:ascii="宋体" w:hAnsi="宋体" w:hint="eastAsia"/>
          <w:color w:val="000000"/>
          <w:sz w:val="24"/>
          <w:u w:val="single"/>
        </w:rPr>
        <w:t>月</w:t>
      </w:r>
      <w:r w:rsidR="007C0685">
        <w:rPr>
          <w:rFonts w:ascii="宋体" w:hAnsi="宋体" w:hint="eastAsia"/>
          <w:color w:val="000000"/>
          <w:sz w:val="24"/>
          <w:u w:val="single"/>
        </w:rPr>
        <w:t>3</w:t>
      </w:r>
      <w:r w:rsidR="000837D5" w:rsidRPr="00FD7392">
        <w:rPr>
          <w:rFonts w:ascii="宋体" w:hAnsi="宋体" w:hint="eastAsia"/>
          <w:color w:val="000000"/>
          <w:sz w:val="24"/>
          <w:u w:val="single"/>
        </w:rPr>
        <w:t>日</w:t>
      </w:r>
      <w:r w:rsidR="00FD7392" w:rsidRPr="00FD7392">
        <w:rPr>
          <w:rFonts w:ascii="宋体" w:hAnsi="宋体" w:hint="eastAsia"/>
          <w:color w:val="000000"/>
          <w:sz w:val="24"/>
          <w:u w:val="single"/>
        </w:rPr>
        <w:t xml:space="preserve"> </w:t>
      </w:r>
      <w:r w:rsidR="00045DA3">
        <w:rPr>
          <w:rFonts w:ascii="宋体" w:hAnsi="宋体" w:hint="eastAsia"/>
          <w:color w:val="000000"/>
          <w:sz w:val="24"/>
          <w:u w:val="single"/>
        </w:rPr>
        <w:t>（双休日除外）</w:t>
      </w:r>
    </w:p>
    <w:p w:rsidR="00B41C5A" w:rsidRPr="00C36D33" w:rsidRDefault="00ED16B3" w:rsidP="007E6DBA">
      <w:pPr>
        <w:spacing w:line="400" w:lineRule="exact"/>
        <w:ind w:firstLineChars="200" w:firstLine="480"/>
        <w:rPr>
          <w:rFonts w:ascii="宋体" w:hAnsi="宋体"/>
          <w:color w:val="000000"/>
          <w:sz w:val="24"/>
        </w:rPr>
      </w:pPr>
      <w:r w:rsidRPr="00C36D33">
        <w:rPr>
          <w:rFonts w:ascii="宋体" w:hAnsi="宋体" w:hint="eastAsia"/>
          <w:color w:val="000000"/>
          <w:sz w:val="24"/>
        </w:rPr>
        <w:t>2</w:t>
      </w:r>
      <w:r w:rsidRPr="00C36D33">
        <w:rPr>
          <w:rFonts w:ascii="宋体" w:hAnsi="宋体"/>
          <w:color w:val="000000"/>
          <w:sz w:val="24"/>
        </w:rPr>
        <w:t>．</w:t>
      </w:r>
      <w:r w:rsidRPr="00C36D33">
        <w:rPr>
          <w:rFonts w:ascii="宋体" w:hAnsi="宋体" w:hint="eastAsia"/>
          <w:color w:val="000000"/>
          <w:sz w:val="24"/>
        </w:rPr>
        <w:t>报名方式：</w:t>
      </w:r>
    </w:p>
    <w:p w:rsidR="00E42F9A" w:rsidRDefault="00B41C5A" w:rsidP="007E6DBA">
      <w:pPr>
        <w:spacing w:line="400" w:lineRule="exact"/>
        <w:ind w:firstLineChars="350" w:firstLine="840"/>
        <w:rPr>
          <w:rFonts w:ascii="宋体" w:hAnsi="宋体"/>
          <w:color w:val="000000"/>
          <w:sz w:val="24"/>
        </w:rPr>
      </w:pPr>
      <w:r w:rsidRPr="00C36D33">
        <w:rPr>
          <w:rFonts w:ascii="宋体" w:hAnsi="宋体" w:hint="eastAsia"/>
          <w:color w:val="000000"/>
          <w:sz w:val="24"/>
        </w:rPr>
        <w:t>带有效证件</w:t>
      </w:r>
      <w:r w:rsidR="00E42F9A">
        <w:rPr>
          <w:rFonts w:ascii="宋体" w:hAnsi="宋体" w:hint="eastAsia"/>
          <w:color w:val="000000"/>
          <w:sz w:val="24"/>
        </w:rPr>
        <w:t>和</w:t>
      </w:r>
      <w:r w:rsidRPr="00C36D33">
        <w:rPr>
          <w:rFonts w:ascii="宋体" w:hAnsi="宋体" w:hint="eastAsia"/>
          <w:color w:val="000000"/>
          <w:sz w:val="24"/>
        </w:rPr>
        <w:t>材料</w:t>
      </w:r>
      <w:r w:rsidR="00E42F9A">
        <w:rPr>
          <w:rFonts w:ascii="宋体" w:hAnsi="宋体" w:hint="eastAsia"/>
          <w:color w:val="000000"/>
          <w:sz w:val="24"/>
        </w:rPr>
        <w:t>的原件及复印件各一份</w:t>
      </w:r>
      <w:r w:rsidRPr="00C36D33">
        <w:rPr>
          <w:rFonts w:ascii="宋体" w:hAnsi="宋体" w:hint="eastAsia"/>
          <w:color w:val="000000"/>
          <w:sz w:val="24"/>
        </w:rPr>
        <w:t>现场报名</w:t>
      </w:r>
    </w:p>
    <w:p w:rsidR="009F6944" w:rsidRPr="005025B7" w:rsidRDefault="00B41C5A" w:rsidP="007E6DBA">
      <w:pPr>
        <w:spacing w:line="400" w:lineRule="exact"/>
        <w:ind w:leftChars="392" w:left="823"/>
        <w:rPr>
          <w:color w:val="000000"/>
          <w:sz w:val="24"/>
        </w:rPr>
      </w:pPr>
      <w:r w:rsidRPr="00C36D33">
        <w:rPr>
          <w:rFonts w:ascii="宋体" w:hAnsi="宋体" w:hint="eastAsia"/>
          <w:color w:val="000000"/>
          <w:sz w:val="24"/>
        </w:rPr>
        <w:t>地点：</w:t>
      </w:r>
      <w:r w:rsidR="009F6944" w:rsidRPr="005025B7">
        <w:rPr>
          <w:rFonts w:hAnsi="宋体"/>
          <w:color w:val="000000"/>
          <w:sz w:val="24"/>
        </w:rPr>
        <w:t>东南大学</w:t>
      </w:r>
      <w:r w:rsidR="009F6944">
        <w:rPr>
          <w:rFonts w:hAnsi="宋体" w:hint="eastAsia"/>
          <w:color w:val="000000"/>
          <w:sz w:val="24"/>
        </w:rPr>
        <w:t>总务处饮食服务中心</w:t>
      </w:r>
      <w:r w:rsidR="009F6944" w:rsidRPr="005025B7">
        <w:rPr>
          <w:rFonts w:hAnsi="宋体"/>
          <w:color w:val="000000"/>
          <w:sz w:val="24"/>
        </w:rPr>
        <w:t>办公室</w:t>
      </w:r>
      <w:r w:rsidR="009F6944">
        <w:rPr>
          <w:rFonts w:hAnsi="宋体" w:hint="eastAsia"/>
          <w:color w:val="000000"/>
          <w:sz w:val="24"/>
        </w:rPr>
        <w:t>（文昌桥</w:t>
      </w:r>
      <w:r w:rsidR="009F6944">
        <w:rPr>
          <w:rFonts w:hAnsi="宋体" w:hint="eastAsia"/>
          <w:color w:val="000000"/>
          <w:sz w:val="24"/>
        </w:rPr>
        <w:t>2</w:t>
      </w:r>
      <w:r w:rsidR="009F6944">
        <w:rPr>
          <w:rFonts w:hAnsi="宋体" w:hint="eastAsia"/>
          <w:color w:val="000000"/>
          <w:sz w:val="24"/>
        </w:rPr>
        <w:t>号莘园餐厅</w:t>
      </w:r>
      <w:r w:rsidR="009F6944">
        <w:rPr>
          <w:rFonts w:hAnsi="宋体" w:hint="eastAsia"/>
          <w:color w:val="000000"/>
          <w:sz w:val="24"/>
        </w:rPr>
        <w:t>2</w:t>
      </w:r>
      <w:r w:rsidR="009F6944">
        <w:rPr>
          <w:rFonts w:hAnsi="宋体" w:hint="eastAsia"/>
          <w:color w:val="000000"/>
          <w:sz w:val="24"/>
        </w:rPr>
        <w:t>楼</w:t>
      </w:r>
      <w:r w:rsidR="009F6944">
        <w:rPr>
          <w:rFonts w:hAnsi="宋体" w:hint="eastAsia"/>
          <w:color w:val="000000"/>
          <w:sz w:val="24"/>
        </w:rPr>
        <w:t>203</w:t>
      </w:r>
      <w:r w:rsidR="009F6944">
        <w:rPr>
          <w:rFonts w:hAnsi="宋体" w:hint="eastAsia"/>
          <w:color w:val="000000"/>
          <w:sz w:val="24"/>
        </w:rPr>
        <w:t>）</w:t>
      </w:r>
      <w:r w:rsidR="009F6944" w:rsidRPr="005025B7">
        <w:rPr>
          <w:rFonts w:hAnsi="宋体"/>
          <w:color w:val="000000"/>
          <w:sz w:val="24"/>
        </w:rPr>
        <w:t>。</w:t>
      </w:r>
      <w:r w:rsidR="009F6944" w:rsidRPr="005025B7">
        <w:rPr>
          <w:color w:val="000000"/>
          <w:sz w:val="24"/>
        </w:rPr>
        <w:t xml:space="preserve"> </w:t>
      </w:r>
      <w:r w:rsidR="009F6944">
        <w:rPr>
          <w:rFonts w:hint="eastAsia"/>
          <w:color w:val="000000"/>
          <w:sz w:val="24"/>
        </w:rPr>
        <w:t>电话：</w:t>
      </w:r>
      <w:r w:rsidR="009F6944">
        <w:rPr>
          <w:rFonts w:hint="eastAsia"/>
          <w:color w:val="000000"/>
          <w:sz w:val="24"/>
        </w:rPr>
        <w:t>83792623</w:t>
      </w:r>
      <w:r w:rsidR="006C7C9B">
        <w:rPr>
          <w:rFonts w:hint="eastAsia"/>
          <w:color w:val="000000"/>
          <w:sz w:val="24"/>
        </w:rPr>
        <w:t>（金老师）</w:t>
      </w:r>
    </w:p>
    <w:p w:rsidR="00640FC2" w:rsidRPr="00C36D33" w:rsidRDefault="00CE606C" w:rsidP="007E6DBA">
      <w:pPr>
        <w:spacing w:line="400" w:lineRule="exac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七</w:t>
      </w:r>
      <w:r w:rsidR="00B41C5A" w:rsidRPr="00C36D33">
        <w:rPr>
          <w:rFonts w:ascii="宋体" w:hAnsi="宋体" w:hint="eastAsia"/>
          <w:color w:val="000000"/>
          <w:sz w:val="24"/>
        </w:rPr>
        <w:t>、</w:t>
      </w:r>
      <w:r w:rsidR="00640FC2" w:rsidRPr="00C36D33">
        <w:rPr>
          <w:rFonts w:ascii="宋体" w:hAnsi="宋体"/>
          <w:color w:val="000000"/>
          <w:sz w:val="24"/>
        </w:rPr>
        <w:t>开标时间：</w:t>
      </w:r>
      <w:r w:rsidR="002877AC" w:rsidRPr="00C36D33">
        <w:rPr>
          <w:rFonts w:ascii="宋体" w:hAnsi="宋体" w:hint="eastAsia"/>
          <w:color w:val="000000"/>
          <w:sz w:val="24"/>
        </w:rPr>
        <w:t>电话通知</w:t>
      </w:r>
    </w:p>
    <w:p w:rsidR="00640FC2" w:rsidRPr="00C36D33" w:rsidRDefault="00CE606C" w:rsidP="007E6DBA">
      <w:pPr>
        <w:spacing w:line="400" w:lineRule="exac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八</w:t>
      </w:r>
      <w:r w:rsidR="00B41C5A" w:rsidRPr="00C36D33">
        <w:rPr>
          <w:rFonts w:ascii="宋体" w:hAnsi="宋体" w:hint="eastAsia"/>
          <w:color w:val="000000"/>
          <w:sz w:val="24"/>
        </w:rPr>
        <w:t>、</w:t>
      </w:r>
      <w:r w:rsidR="00640FC2" w:rsidRPr="00C36D33">
        <w:rPr>
          <w:rFonts w:ascii="宋体" w:hAnsi="宋体"/>
          <w:color w:val="000000"/>
          <w:sz w:val="24"/>
        </w:rPr>
        <w:t>所有投标资料恕不退还。</w:t>
      </w:r>
    </w:p>
    <w:p w:rsidR="00640FC2" w:rsidRPr="00C36D33" w:rsidRDefault="00CE606C" w:rsidP="007E6DBA">
      <w:pPr>
        <w:spacing w:line="400" w:lineRule="exac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九</w:t>
      </w:r>
      <w:r w:rsidR="00B41C5A" w:rsidRPr="00C36D33">
        <w:rPr>
          <w:rFonts w:ascii="宋体" w:hAnsi="宋体" w:hint="eastAsia"/>
          <w:color w:val="000000"/>
          <w:sz w:val="24"/>
        </w:rPr>
        <w:t>、</w:t>
      </w:r>
      <w:r w:rsidR="00640FC2" w:rsidRPr="00C36D33">
        <w:rPr>
          <w:rFonts w:ascii="宋体" w:hAnsi="宋体"/>
          <w:color w:val="000000"/>
          <w:sz w:val="24"/>
        </w:rPr>
        <w:t>下列情况属于重大偏差:</w:t>
      </w:r>
    </w:p>
    <w:p w:rsidR="00640FC2" w:rsidRPr="00C36D33" w:rsidRDefault="00B41C5A" w:rsidP="007E6DBA">
      <w:pPr>
        <w:spacing w:line="400" w:lineRule="exact"/>
        <w:ind w:firstLineChars="200" w:firstLine="480"/>
        <w:rPr>
          <w:rFonts w:ascii="宋体" w:hAnsi="宋体"/>
          <w:color w:val="000000"/>
          <w:sz w:val="24"/>
        </w:rPr>
      </w:pPr>
      <w:r w:rsidRPr="00C36D33">
        <w:rPr>
          <w:rFonts w:ascii="宋体" w:hAnsi="宋体" w:hint="eastAsia"/>
          <w:color w:val="000000"/>
          <w:sz w:val="24"/>
        </w:rPr>
        <w:t>1.</w:t>
      </w:r>
      <w:r w:rsidR="00640FC2" w:rsidRPr="00C36D33">
        <w:rPr>
          <w:rFonts w:ascii="宋体" w:hAnsi="宋体"/>
          <w:color w:val="000000"/>
          <w:sz w:val="24"/>
        </w:rPr>
        <w:t xml:space="preserve"> 投标文件附有招标人不能接受的条件。</w:t>
      </w:r>
    </w:p>
    <w:p w:rsidR="00640FC2" w:rsidRPr="00C36D33" w:rsidRDefault="00C36D33" w:rsidP="007E6DBA">
      <w:pPr>
        <w:spacing w:line="400" w:lineRule="exact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2</w:t>
      </w:r>
      <w:r w:rsidR="00B41C5A" w:rsidRPr="00C36D33">
        <w:rPr>
          <w:rFonts w:ascii="宋体" w:hAnsi="宋体" w:hint="eastAsia"/>
          <w:color w:val="000000"/>
          <w:sz w:val="24"/>
        </w:rPr>
        <w:t>.</w:t>
      </w:r>
      <w:r w:rsidR="00640FC2" w:rsidRPr="00C36D33">
        <w:rPr>
          <w:rFonts w:ascii="宋体" w:hAnsi="宋体"/>
          <w:color w:val="000000"/>
          <w:sz w:val="24"/>
        </w:rPr>
        <w:t xml:space="preserve"> 投标文件不符合招标文件中规定的其他实质性要求。</w:t>
      </w:r>
    </w:p>
    <w:p w:rsidR="00640FC2" w:rsidRPr="00C36D33" w:rsidRDefault="00640FC2" w:rsidP="007E6DBA">
      <w:pPr>
        <w:spacing w:line="400" w:lineRule="exact"/>
        <w:ind w:leftChars="285" w:left="598" w:firstLineChars="200" w:firstLine="480"/>
        <w:rPr>
          <w:rFonts w:ascii="宋体" w:hAnsi="宋体"/>
          <w:color w:val="000000"/>
          <w:sz w:val="24"/>
        </w:rPr>
      </w:pPr>
      <w:r w:rsidRPr="00C36D33">
        <w:rPr>
          <w:rFonts w:ascii="宋体" w:hAnsi="宋体"/>
          <w:color w:val="000000"/>
          <w:sz w:val="24"/>
        </w:rPr>
        <w:t>投标文件有上述情形之一的，为未能对招标文件做出实质性响应，作废标处理。</w:t>
      </w:r>
    </w:p>
    <w:p w:rsidR="00640FC2" w:rsidRPr="00C36D33" w:rsidRDefault="00CE606C" w:rsidP="007E6DBA">
      <w:pPr>
        <w:spacing w:line="400" w:lineRule="exac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十</w:t>
      </w:r>
      <w:r w:rsidR="00B41C5A" w:rsidRPr="00C36D33">
        <w:rPr>
          <w:rFonts w:ascii="宋体" w:hAnsi="宋体" w:hint="eastAsia"/>
          <w:color w:val="000000"/>
          <w:sz w:val="24"/>
        </w:rPr>
        <w:t>、</w:t>
      </w:r>
      <w:r w:rsidR="00640FC2" w:rsidRPr="00C36D33">
        <w:rPr>
          <w:rFonts w:ascii="宋体" w:hAnsi="宋体"/>
          <w:color w:val="000000"/>
          <w:sz w:val="24"/>
        </w:rPr>
        <w:t>请投标人务必认真阅读本</w:t>
      </w:r>
      <w:r w:rsidR="0004119F">
        <w:rPr>
          <w:rFonts w:ascii="宋体" w:hAnsi="宋体" w:hint="eastAsia"/>
          <w:color w:val="000000"/>
          <w:sz w:val="24"/>
        </w:rPr>
        <w:t>须知</w:t>
      </w:r>
      <w:r w:rsidR="00640FC2" w:rsidRPr="00C36D33">
        <w:rPr>
          <w:rFonts w:ascii="宋体" w:hAnsi="宋体"/>
          <w:color w:val="000000"/>
          <w:sz w:val="24"/>
        </w:rPr>
        <w:t>，严格遵照上述要求应标。</w:t>
      </w:r>
    </w:p>
    <w:p w:rsidR="00250366" w:rsidRDefault="004A6357" w:rsidP="007E6DBA">
      <w:pPr>
        <w:spacing w:line="400" w:lineRule="exact"/>
        <w:ind w:firstLineChars="200" w:firstLine="480"/>
        <w:rPr>
          <w:rFonts w:hAnsi="宋体" w:hint="eastAsia"/>
          <w:color w:val="000000"/>
          <w:sz w:val="24"/>
        </w:rPr>
      </w:pPr>
      <w:r>
        <w:rPr>
          <w:rFonts w:hAnsi="宋体" w:hint="eastAsia"/>
          <w:color w:val="000000"/>
          <w:sz w:val="24"/>
        </w:rPr>
        <w:t>1</w:t>
      </w:r>
      <w:r w:rsidR="00250366">
        <w:rPr>
          <w:rFonts w:hAnsi="宋体" w:hint="eastAsia"/>
          <w:color w:val="000000"/>
          <w:sz w:val="24"/>
        </w:rPr>
        <w:t>．议标日程安排</w:t>
      </w:r>
    </w:p>
    <w:p w:rsidR="00250366" w:rsidRDefault="00250366" w:rsidP="007E6DBA">
      <w:pPr>
        <w:spacing w:line="400" w:lineRule="exact"/>
        <w:ind w:firstLineChars="200" w:firstLine="480"/>
        <w:rPr>
          <w:rFonts w:hAnsi="宋体" w:hint="eastAsia"/>
          <w:color w:val="000000"/>
          <w:sz w:val="24"/>
        </w:rPr>
      </w:pPr>
      <w:r>
        <w:rPr>
          <w:rFonts w:hAnsi="宋体" w:hint="eastAsia"/>
          <w:color w:val="000000"/>
          <w:sz w:val="24"/>
        </w:rPr>
        <w:t xml:space="preserve">   </w:t>
      </w:r>
      <w:r>
        <w:rPr>
          <w:rFonts w:ascii="宋体" w:hAnsi="宋体" w:hint="eastAsia"/>
          <w:color w:val="000000"/>
          <w:sz w:val="24"/>
        </w:rPr>
        <w:t>①</w:t>
      </w:r>
      <w:r w:rsidR="00850482">
        <w:rPr>
          <w:rFonts w:hAnsi="宋体" w:hint="eastAsia"/>
          <w:color w:val="000000"/>
          <w:sz w:val="24"/>
        </w:rPr>
        <w:t>公告</w:t>
      </w:r>
      <w:r>
        <w:rPr>
          <w:rFonts w:hAnsi="宋体" w:hint="eastAsia"/>
          <w:color w:val="000000"/>
          <w:sz w:val="24"/>
        </w:rPr>
        <w:t xml:space="preserve">     </w:t>
      </w:r>
      <w:r>
        <w:rPr>
          <w:rFonts w:ascii="宋体" w:hAnsi="宋体" w:hint="eastAsia"/>
          <w:color w:val="000000"/>
          <w:sz w:val="24"/>
        </w:rPr>
        <w:t>②</w:t>
      </w:r>
      <w:r>
        <w:rPr>
          <w:rFonts w:hAnsi="宋体" w:hint="eastAsia"/>
          <w:color w:val="000000"/>
          <w:sz w:val="24"/>
        </w:rPr>
        <w:t>报名</w:t>
      </w:r>
      <w:r>
        <w:rPr>
          <w:rFonts w:hAnsi="宋体" w:hint="eastAsia"/>
          <w:color w:val="000000"/>
          <w:sz w:val="24"/>
        </w:rPr>
        <w:t xml:space="preserve">    </w:t>
      </w:r>
      <w:r>
        <w:rPr>
          <w:rFonts w:ascii="宋体" w:hAnsi="宋体"/>
          <w:color w:val="000000"/>
          <w:sz w:val="24"/>
        </w:rPr>
        <w:t>③</w:t>
      </w:r>
      <w:r>
        <w:rPr>
          <w:rFonts w:ascii="宋体" w:hAnsi="宋体" w:hint="eastAsia"/>
          <w:color w:val="000000"/>
          <w:sz w:val="24"/>
        </w:rPr>
        <w:t xml:space="preserve">议标    </w:t>
      </w:r>
      <w:r>
        <w:rPr>
          <w:rFonts w:ascii="宋体" w:hAnsi="宋体"/>
          <w:color w:val="000000"/>
          <w:sz w:val="24"/>
        </w:rPr>
        <w:t>④</w:t>
      </w:r>
      <w:r>
        <w:rPr>
          <w:rFonts w:ascii="宋体" w:hAnsi="宋体" w:hint="eastAsia"/>
          <w:color w:val="000000"/>
          <w:sz w:val="24"/>
        </w:rPr>
        <w:t>考察</w:t>
      </w:r>
    </w:p>
    <w:p w:rsidR="004C5595" w:rsidRDefault="00250366" w:rsidP="007E6DBA">
      <w:pPr>
        <w:spacing w:line="400" w:lineRule="exact"/>
        <w:ind w:firstLineChars="200" w:firstLine="480"/>
        <w:rPr>
          <w:rFonts w:hAnsi="宋体" w:hint="eastAsia"/>
          <w:color w:val="000000"/>
          <w:sz w:val="24"/>
        </w:rPr>
      </w:pPr>
      <w:r>
        <w:rPr>
          <w:rFonts w:hAnsi="宋体" w:hint="eastAsia"/>
          <w:color w:val="000000"/>
          <w:sz w:val="24"/>
        </w:rPr>
        <w:t>2</w:t>
      </w:r>
      <w:r>
        <w:rPr>
          <w:rFonts w:hAnsi="宋体" w:hint="eastAsia"/>
          <w:color w:val="000000"/>
          <w:sz w:val="24"/>
        </w:rPr>
        <w:t>．</w:t>
      </w:r>
      <w:r w:rsidR="004A6357">
        <w:rPr>
          <w:rFonts w:hAnsi="宋体" w:hint="eastAsia"/>
          <w:color w:val="000000"/>
          <w:sz w:val="24"/>
        </w:rPr>
        <w:t>《东南大学总务处饮食服务中心议标报名表》</w:t>
      </w:r>
    </w:p>
    <w:p w:rsidR="007C0685" w:rsidRDefault="007C0685" w:rsidP="007E6DBA">
      <w:pPr>
        <w:spacing w:line="400" w:lineRule="exact"/>
        <w:ind w:firstLineChars="200" w:firstLine="480"/>
        <w:rPr>
          <w:rFonts w:hAnsi="宋体" w:hint="eastAsia"/>
          <w:color w:val="000000"/>
          <w:sz w:val="24"/>
        </w:rPr>
      </w:pPr>
    </w:p>
    <w:p w:rsidR="007C0685" w:rsidRDefault="007C0685" w:rsidP="007E6DBA">
      <w:pPr>
        <w:spacing w:line="400" w:lineRule="exact"/>
        <w:ind w:firstLineChars="200" w:firstLine="480"/>
        <w:rPr>
          <w:rFonts w:hAnsi="宋体" w:hint="eastAsia"/>
          <w:color w:val="000000"/>
          <w:sz w:val="24"/>
        </w:rPr>
      </w:pPr>
    </w:p>
    <w:p w:rsidR="007C0685" w:rsidRDefault="007C0685" w:rsidP="007E6DBA">
      <w:pPr>
        <w:spacing w:line="400" w:lineRule="exact"/>
        <w:ind w:firstLineChars="200" w:firstLine="480"/>
        <w:rPr>
          <w:rFonts w:hAnsi="宋体" w:hint="eastAsia"/>
          <w:color w:val="000000"/>
          <w:sz w:val="24"/>
        </w:rPr>
      </w:pPr>
    </w:p>
    <w:p w:rsidR="007C0685" w:rsidRDefault="007C0685" w:rsidP="007E6DBA">
      <w:pPr>
        <w:spacing w:line="400" w:lineRule="exact"/>
        <w:ind w:firstLineChars="200" w:firstLine="480"/>
        <w:rPr>
          <w:rFonts w:hAnsi="宋体" w:hint="eastAsia"/>
          <w:color w:val="000000"/>
          <w:sz w:val="24"/>
        </w:rPr>
      </w:pPr>
    </w:p>
    <w:p w:rsidR="007C0685" w:rsidRDefault="007C0685" w:rsidP="007E6DBA">
      <w:pPr>
        <w:spacing w:line="400" w:lineRule="exact"/>
        <w:ind w:firstLineChars="200" w:firstLine="480"/>
        <w:rPr>
          <w:rFonts w:hAnsi="宋体" w:hint="eastAsia"/>
          <w:color w:val="000000"/>
          <w:sz w:val="24"/>
        </w:rPr>
      </w:pPr>
    </w:p>
    <w:p w:rsidR="007C0685" w:rsidRDefault="007C0685" w:rsidP="007E6DBA">
      <w:pPr>
        <w:spacing w:line="400" w:lineRule="exact"/>
        <w:ind w:firstLineChars="200" w:firstLine="480"/>
        <w:rPr>
          <w:rFonts w:hAnsi="宋体" w:hint="eastAsia"/>
          <w:color w:val="000000"/>
          <w:sz w:val="24"/>
        </w:rPr>
      </w:pPr>
    </w:p>
    <w:p w:rsidR="007C0685" w:rsidRDefault="007C0685" w:rsidP="007E6DBA">
      <w:pPr>
        <w:spacing w:line="400" w:lineRule="exact"/>
        <w:ind w:firstLineChars="200" w:firstLine="480"/>
        <w:rPr>
          <w:rFonts w:hAnsi="宋体" w:hint="eastAsia"/>
          <w:color w:val="000000"/>
          <w:sz w:val="24"/>
        </w:rPr>
      </w:pPr>
    </w:p>
    <w:p w:rsidR="007C0685" w:rsidRDefault="007C0685" w:rsidP="007E6DBA">
      <w:pPr>
        <w:spacing w:line="400" w:lineRule="exact"/>
        <w:ind w:firstLineChars="200" w:firstLine="480"/>
        <w:rPr>
          <w:rFonts w:hAnsi="宋体"/>
          <w:color w:val="000000"/>
          <w:sz w:val="24"/>
        </w:rPr>
      </w:pPr>
    </w:p>
    <w:p w:rsidR="004C5595" w:rsidRPr="004A6357" w:rsidRDefault="004A6357" w:rsidP="004A6357">
      <w:pPr>
        <w:spacing w:beforeLines="50" w:afterLines="50" w:line="360" w:lineRule="auto"/>
        <w:jc w:val="center"/>
        <w:rPr>
          <w:rFonts w:ascii="宋体" w:hAnsi="宋体" w:cs="仿宋_GB2312"/>
          <w:b/>
          <w:color w:val="000000"/>
          <w:sz w:val="36"/>
          <w:szCs w:val="36"/>
        </w:rPr>
      </w:pPr>
      <w:r w:rsidRPr="004A6357">
        <w:rPr>
          <w:rFonts w:hAnsi="宋体" w:hint="eastAsia"/>
          <w:b/>
          <w:color w:val="000000"/>
          <w:sz w:val="36"/>
          <w:szCs w:val="36"/>
        </w:rPr>
        <w:lastRenderedPageBreak/>
        <w:t>东南大学总务处饮食服务中心议标报名表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5465"/>
      </w:tblGrid>
      <w:tr w:rsidR="004A6357" w:rsidRPr="007F47F6" w:rsidTr="007F47F6">
        <w:tc>
          <w:tcPr>
            <w:tcW w:w="3369" w:type="dxa"/>
            <w:vAlign w:val="center"/>
          </w:tcPr>
          <w:p w:rsidR="004A6357" w:rsidRPr="007F47F6" w:rsidRDefault="004A6357" w:rsidP="007F47F6">
            <w:pPr>
              <w:spacing w:line="900" w:lineRule="exact"/>
              <w:jc w:val="center"/>
              <w:rPr>
                <w:rFonts w:ascii="宋体" w:hAnsi="宋体" w:cs="仿宋_GB2312"/>
                <w:color w:val="000000"/>
                <w:sz w:val="30"/>
                <w:szCs w:val="30"/>
              </w:rPr>
            </w:pPr>
            <w:r w:rsidRPr="007F47F6">
              <w:rPr>
                <w:rFonts w:ascii="宋体" w:hAnsi="宋体" w:cs="仿宋_GB2312" w:hint="eastAsia"/>
                <w:color w:val="000000"/>
                <w:sz w:val="30"/>
                <w:szCs w:val="30"/>
              </w:rPr>
              <w:t>项</w:t>
            </w:r>
            <w:r w:rsidR="00C908AE" w:rsidRPr="007F47F6">
              <w:rPr>
                <w:rFonts w:ascii="宋体" w:hAnsi="宋体" w:cs="仿宋_GB2312" w:hint="eastAsia"/>
                <w:color w:val="000000"/>
                <w:sz w:val="30"/>
                <w:szCs w:val="30"/>
              </w:rPr>
              <w:t xml:space="preserve">    </w:t>
            </w:r>
            <w:r w:rsidRPr="007F47F6">
              <w:rPr>
                <w:rFonts w:ascii="宋体" w:hAnsi="宋体" w:cs="仿宋_GB2312" w:hint="eastAsia"/>
                <w:color w:val="000000"/>
                <w:sz w:val="30"/>
                <w:szCs w:val="30"/>
              </w:rPr>
              <w:t>目</w:t>
            </w:r>
          </w:p>
        </w:tc>
        <w:tc>
          <w:tcPr>
            <w:tcW w:w="5465" w:type="dxa"/>
            <w:vAlign w:val="center"/>
          </w:tcPr>
          <w:p w:rsidR="004A6357" w:rsidRPr="007F47F6" w:rsidRDefault="004A6357" w:rsidP="007F47F6">
            <w:pPr>
              <w:spacing w:line="900" w:lineRule="exact"/>
              <w:jc w:val="center"/>
              <w:rPr>
                <w:rFonts w:ascii="宋体" w:hAnsi="宋体" w:cs="仿宋_GB2312"/>
                <w:color w:val="000000"/>
                <w:sz w:val="30"/>
                <w:szCs w:val="30"/>
              </w:rPr>
            </w:pPr>
            <w:r w:rsidRPr="007F47F6">
              <w:rPr>
                <w:rFonts w:ascii="宋体" w:hAnsi="宋体" w:cs="仿宋_GB2312" w:hint="eastAsia"/>
                <w:color w:val="000000"/>
                <w:sz w:val="30"/>
                <w:szCs w:val="30"/>
              </w:rPr>
              <w:t>申报基本信息</w:t>
            </w:r>
          </w:p>
        </w:tc>
      </w:tr>
      <w:tr w:rsidR="004A6357" w:rsidRPr="007F47F6" w:rsidTr="007F47F6">
        <w:tc>
          <w:tcPr>
            <w:tcW w:w="3369" w:type="dxa"/>
            <w:vAlign w:val="center"/>
          </w:tcPr>
          <w:p w:rsidR="004A6357" w:rsidRPr="007F47F6" w:rsidRDefault="004A6357" w:rsidP="007F47F6">
            <w:pPr>
              <w:spacing w:line="900" w:lineRule="exact"/>
              <w:jc w:val="center"/>
              <w:rPr>
                <w:rFonts w:ascii="宋体" w:hAnsi="宋体" w:cs="仿宋_GB2312"/>
                <w:color w:val="000000"/>
                <w:sz w:val="30"/>
                <w:szCs w:val="30"/>
              </w:rPr>
            </w:pPr>
            <w:r w:rsidRPr="007F47F6">
              <w:rPr>
                <w:rFonts w:ascii="宋体" w:hAnsi="宋体" w:cs="仿宋_GB2312" w:hint="eastAsia"/>
                <w:color w:val="000000"/>
                <w:sz w:val="30"/>
                <w:szCs w:val="30"/>
              </w:rPr>
              <w:t>企业全称</w:t>
            </w:r>
            <w:r w:rsidR="00C20DEF">
              <w:rPr>
                <w:rFonts w:ascii="宋体" w:hAnsi="宋体" w:cs="仿宋_GB2312" w:hint="eastAsia"/>
                <w:color w:val="000000"/>
                <w:sz w:val="30"/>
                <w:szCs w:val="30"/>
              </w:rPr>
              <w:t>、联系人、电话</w:t>
            </w:r>
          </w:p>
        </w:tc>
        <w:tc>
          <w:tcPr>
            <w:tcW w:w="5465" w:type="dxa"/>
            <w:vAlign w:val="center"/>
          </w:tcPr>
          <w:p w:rsidR="004A6357" w:rsidRPr="007F47F6" w:rsidRDefault="004A6357" w:rsidP="007F47F6">
            <w:pPr>
              <w:spacing w:line="900" w:lineRule="exact"/>
              <w:jc w:val="center"/>
              <w:rPr>
                <w:rFonts w:ascii="宋体" w:hAnsi="宋体" w:cs="仿宋_GB2312"/>
                <w:color w:val="000000"/>
                <w:sz w:val="30"/>
                <w:szCs w:val="30"/>
              </w:rPr>
            </w:pPr>
          </w:p>
        </w:tc>
      </w:tr>
      <w:tr w:rsidR="004A6357" w:rsidRPr="007F47F6" w:rsidTr="007F47F6">
        <w:tc>
          <w:tcPr>
            <w:tcW w:w="3369" w:type="dxa"/>
            <w:vAlign w:val="center"/>
          </w:tcPr>
          <w:p w:rsidR="004A6357" w:rsidRPr="007F47F6" w:rsidRDefault="0047366A" w:rsidP="007F47F6">
            <w:pPr>
              <w:spacing w:line="900" w:lineRule="exact"/>
              <w:jc w:val="center"/>
              <w:rPr>
                <w:rFonts w:ascii="宋体" w:hAnsi="宋体" w:cs="仿宋_GB2312"/>
                <w:color w:val="000000"/>
                <w:sz w:val="30"/>
                <w:szCs w:val="30"/>
              </w:rPr>
            </w:pPr>
            <w:r>
              <w:rPr>
                <w:rFonts w:ascii="宋体" w:hAnsi="宋体" w:cs="仿宋_GB2312" w:hint="eastAsia"/>
                <w:color w:val="000000"/>
                <w:sz w:val="30"/>
                <w:szCs w:val="30"/>
              </w:rPr>
              <w:t>拟</w:t>
            </w:r>
            <w:r w:rsidR="004A6357" w:rsidRPr="007F47F6">
              <w:rPr>
                <w:rFonts w:ascii="宋体" w:hAnsi="宋体" w:cs="仿宋_GB2312" w:hint="eastAsia"/>
                <w:color w:val="000000"/>
                <w:sz w:val="30"/>
                <w:szCs w:val="30"/>
              </w:rPr>
              <w:t>经营品种</w:t>
            </w:r>
          </w:p>
        </w:tc>
        <w:tc>
          <w:tcPr>
            <w:tcW w:w="5465" w:type="dxa"/>
            <w:vAlign w:val="center"/>
          </w:tcPr>
          <w:p w:rsidR="004A6357" w:rsidRPr="007F47F6" w:rsidRDefault="004A6357" w:rsidP="007F47F6">
            <w:pPr>
              <w:spacing w:line="900" w:lineRule="exact"/>
              <w:jc w:val="center"/>
              <w:rPr>
                <w:rFonts w:ascii="宋体" w:hAnsi="宋体" w:cs="仿宋_GB2312"/>
                <w:color w:val="000000"/>
                <w:sz w:val="30"/>
                <w:szCs w:val="30"/>
              </w:rPr>
            </w:pPr>
          </w:p>
        </w:tc>
      </w:tr>
      <w:tr w:rsidR="004A6357" w:rsidRPr="007F47F6" w:rsidTr="007F47F6">
        <w:tc>
          <w:tcPr>
            <w:tcW w:w="3369" w:type="dxa"/>
            <w:vAlign w:val="center"/>
          </w:tcPr>
          <w:p w:rsidR="004A6357" w:rsidRPr="007F47F6" w:rsidRDefault="0047366A" w:rsidP="007F47F6">
            <w:pPr>
              <w:spacing w:line="900" w:lineRule="exact"/>
              <w:jc w:val="center"/>
              <w:rPr>
                <w:rFonts w:ascii="宋体" w:hAnsi="宋体" w:cs="仿宋_GB2312"/>
                <w:color w:val="000000"/>
                <w:sz w:val="30"/>
                <w:szCs w:val="30"/>
              </w:rPr>
            </w:pPr>
            <w:r>
              <w:rPr>
                <w:rFonts w:ascii="宋体" w:hAnsi="宋体" w:cs="仿宋_GB2312" w:hint="eastAsia"/>
                <w:color w:val="000000"/>
                <w:sz w:val="30"/>
                <w:szCs w:val="30"/>
              </w:rPr>
              <w:t>拟</w:t>
            </w:r>
            <w:r w:rsidR="004A6357" w:rsidRPr="007F47F6">
              <w:rPr>
                <w:rFonts w:ascii="宋体" w:hAnsi="宋体" w:cs="仿宋_GB2312" w:hint="eastAsia"/>
                <w:color w:val="000000"/>
                <w:sz w:val="30"/>
                <w:szCs w:val="30"/>
              </w:rPr>
              <w:t>经营地点</w:t>
            </w:r>
          </w:p>
        </w:tc>
        <w:tc>
          <w:tcPr>
            <w:tcW w:w="5465" w:type="dxa"/>
            <w:vAlign w:val="center"/>
          </w:tcPr>
          <w:p w:rsidR="004A6357" w:rsidRPr="007F47F6" w:rsidRDefault="004A6357" w:rsidP="007F47F6">
            <w:pPr>
              <w:spacing w:line="900" w:lineRule="exact"/>
              <w:jc w:val="center"/>
              <w:rPr>
                <w:rFonts w:ascii="宋体" w:hAnsi="宋体" w:cs="仿宋_GB2312"/>
                <w:color w:val="000000"/>
                <w:sz w:val="30"/>
                <w:szCs w:val="30"/>
              </w:rPr>
            </w:pPr>
          </w:p>
        </w:tc>
      </w:tr>
      <w:tr w:rsidR="004A6357" w:rsidRPr="007F47F6" w:rsidTr="007F47F6">
        <w:tc>
          <w:tcPr>
            <w:tcW w:w="3369" w:type="dxa"/>
            <w:vAlign w:val="center"/>
          </w:tcPr>
          <w:p w:rsidR="004A6357" w:rsidRPr="007F47F6" w:rsidRDefault="00477766" w:rsidP="007F47F6">
            <w:pPr>
              <w:spacing w:line="900" w:lineRule="exact"/>
              <w:jc w:val="center"/>
              <w:rPr>
                <w:rFonts w:ascii="宋体" w:hAnsi="宋体" w:cs="仿宋_GB2312"/>
                <w:color w:val="000000"/>
                <w:sz w:val="30"/>
                <w:szCs w:val="30"/>
              </w:rPr>
            </w:pPr>
            <w:r>
              <w:rPr>
                <w:rFonts w:ascii="宋体" w:hAnsi="宋体" w:cs="仿宋_GB2312" w:hint="eastAsia"/>
                <w:color w:val="000000"/>
                <w:sz w:val="30"/>
                <w:szCs w:val="30"/>
              </w:rPr>
              <w:t>是否服从</w:t>
            </w:r>
            <w:r w:rsidR="004A6357" w:rsidRPr="007F47F6">
              <w:rPr>
                <w:rFonts w:ascii="宋体" w:hAnsi="宋体" w:cs="仿宋_GB2312" w:hint="eastAsia"/>
                <w:color w:val="000000"/>
                <w:sz w:val="30"/>
                <w:szCs w:val="30"/>
              </w:rPr>
              <w:t>窗口</w:t>
            </w:r>
            <w:r w:rsidR="0047366A">
              <w:rPr>
                <w:rFonts w:ascii="宋体" w:hAnsi="宋体" w:cs="仿宋_GB2312" w:hint="eastAsia"/>
                <w:color w:val="000000"/>
                <w:sz w:val="30"/>
                <w:szCs w:val="30"/>
              </w:rPr>
              <w:t>调</w:t>
            </w:r>
            <w:r>
              <w:rPr>
                <w:rFonts w:ascii="宋体" w:hAnsi="宋体" w:cs="仿宋_GB2312" w:hint="eastAsia"/>
                <w:color w:val="000000"/>
                <w:sz w:val="30"/>
                <w:szCs w:val="30"/>
              </w:rPr>
              <w:t>配</w:t>
            </w:r>
          </w:p>
        </w:tc>
        <w:tc>
          <w:tcPr>
            <w:tcW w:w="5465" w:type="dxa"/>
            <w:vAlign w:val="center"/>
          </w:tcPr>
          <w:p w:rsidR="004A6357" w:rsidRPr="007F47F6" w:rsidRDefault="004A6357" w:rsidP="007F47F6">
            <w:pPr>
              <w:spacing w:line="900" w:lineRule="exact"/>
              <w:jc w:val="center"/>
              <w:rPr>
                <w:rFonts w:ascii="宋体" w:hAnsi="宋体" w:cs="仿宋_GB2312"/>
                <w:color w:val="000000"/>
                <w:sz w:val="30"/>
                <w:szCs w:val="30"/>
              </w:rPr>
            </w:pPr>
          </w:p>
        </w:tc>
      </w:tr>
      <w:tr w:rsidR="004A6357" w:rsidRPr="007F47F6" w:rsidTr="007F47F6">
        <w:tc>
          <w:tcPr>
            <w:tcW w:w="3369" w:type="dxa"/>
            <w:vAlign w:val="center"/>
          </w:tcPr>
          <w:p w:rsidR="004A6357" w:rsidRPr="007F47F6" w:rsidRDefault="004A6357" w:rsidP="007F47F6">
            <w:pPr>
              <w:spacing w:line="900" w:lineRule="exact"/>
              <w:jc w:val="center"/>
              <w:rPr>
                <w:rFonts w:ascii="宋体" w:hAnsi="宋体" w:cs="仿宋_GB2312"/>
                <w:color w:val="000000"/>
                <w:sz w:val="30"/>
                <w:szCs w:val="30"/>
              </w:rPr>
            </w:pPr>
            <w:r w:rsidRPr="007F47F6">
              <w:rPr>
                <w:rFonts w:ascii="宋体" w:hAnsi="宋体" w:cs="仿宋_GB2312" w:hint="eastAsia"/>
                <w:color w:val="000000"/>
                <w:sz w:val="30"/>
                <w:szCs w:val="30"/>
              </w:rPr>
              <w:t>最低营业额（万</w:t>
            </w:r>
            <w:r w:rsidR="004B2609">
              <w:rPr>
                <w:rFonts w:ascii="宋体" w:hAnsi="宋体" w:cs="仿宋_GB2312" w:hint="eastAsia"/>
                <w:color w:val="000000"/>
                <w:sz w:val="30"/>
                <w:szCs w:val="30"/>
              </w:rPr>
              <w:t>/月</w:t>
            </w:r>
            <w:r w:rsidRPr="007F47F6">
              <w:rPr>
                <w:rFonts w:ascii="宋体" w:hAnsi="宋体" w:cs="仿宋_GB2312" w:hint="eastAsia"/>
                <w:color w:val="000000"/>
                <w:sz w:val="30"/>
                <w:szCs w:val="30"/>
              </w:rPr>
              <w:t>）</w:t>
            </w:r>
          </w:p>
        </w:tc>
        <w:tc>
          <w:tcPr>
            <w:tcW w:w="5465" w:type="dxa"/>
            <w:vAlign w:val="center"/>
          </w:tcPr>
          <w:p w:rsidR="004A6357" w:rsidRPr="007F47F6" w:rsidRDefault="004A6357" w:rsidP="007F47F6">
            <w:pPr>
              <w:spacing w:line="900" w:lineRule="exact"/>
              <w:jc w:val="center"/>
              <w:rPr>
                <w:rFonts w:ascii="宋体" w:hAnsi="宋体" w:cs="仿宋_GB2312"/>
                <w:color w:val="000000"/>
                <w:sz w:val="30"/>
                <w:szCs w:val="30"/>
              </w:rPr>
            </w:pPr>
          </w:p>
        </w:tc>
      </w:tr>
      <w:tr w:rsidR="004A6357" w:rsidRPr="007F47F6" w:rsidTr="007F47F6">
        <w:tc>
          <w:tcPr>
            <w:tcW w:w="3369" w:type="dxa"/>
            <w:vAlign w:val="center"/>
          </w:tcPr>
          <w:p w:rsidR="004A6357" w:rsidRPr="007F47F6" w:rsidRDefault="004A6357" w:rsidP="007F47F6">
            <w:pPr>
              <w:spacing w:line="900" w:lineRule="exact"/>
              <w:jc w:val="center"/>
              <w:rPr>
                <w:rFonts w:ascii="宋体" w:hAnsi="宋体" w:cs="仿宋_GB2312" w:hint="eastAsia"/>
                <w:color w:val="000000"/>
                <w:sz w:val="30"/>
                <w:szCs w:val="30"/>
              </w:rPr>
            </w:pPr>
            <w:r w:rsidRPr="007F47F6">
              <w:rPr>
                <w:rFonts w:ascii="宋体" w:hAnsi="宋体" w:cs="仿宋_GB2312" w:hint="eastAsia"/>
                <w:color w:val="000000"/>
                <w:sz w:val="30"/>
                <w:szCs w:val="30"/>
              </w:rPr>
              <w:t>原材料占有率（%）</w:t>
            </w:r>
          </w:p>
        </w:tc>
        <w:tc>
          <w:tcPr>
            <w:tcW w:w="5465" w:type="dxa"/>
            <w:vAlign w:val="center"/>
          </w:tcPr>
          <w:p w:rsidR="004A6357" w:rsidRPr="007F47F6" w:rsidRDefault="004A6357" w:rsidP="007F47F6">
            <w:pPr>
              <w:spacing w:line="900" w:lineRule="exact"/>
              <w:jc w:val="center"/>
              <w:rPr>
                <w:rFonts w:ascii="宋体" w:hAnsi="宋体" w:cs="仿宋_GB2312"/>
                <w:color w:val="000000"/>
                <w:sz w:val="30"/>
                <w:szCs w:val="30"/>
              </w:rPr>
            </w:pPr>
          </w:p>
        </w:tc>
      </w:tr>
      <w:tr w:rsidR="004A6357" w:rsidRPr="007F47F6" w:rsidTr="00C92988">
        <w:trPr>
          <w:trHeight w:val="2985"/>
        </w:trPr>
        <w:tc>
          <w:tcPr>
            <w:tcW w:w="3369" w:type="dxa"/>
            <w:vAlign w:val="center"/>
          </w:tcPr>
          <w:p w:rsidR="004A6357" w:rsidRDefault="0047366A" w:rsidP="007F47F6">
            <w:pPr>
              <w:spacing w:line="900" w:lineRule="exact"/>
              <w:jc w:val="center"/>
              <w:rPr>
                <w:rFonts w:ascii="宋体" w:hAnsi="宋体" w:cs="仿宋_GB2312" w:hint="eastAsia"/>
                <w:color w:val="000000"/>
                <w:sz w:val="30"/>
                <w:szCs w:val="30"/>
              </w:rPr>
            </w:pPr>
            <w:r>
              <w:rPr>
                <w:rFonts w:ascii="宋体" w:hAnsi="宋体" w:cs="仿宋_GB2312" w:hint="eastAsia"/>
                <w:color w:val="000000"/>
                <w:sz w:val="30"/>
                <w:szCs w:val="30"/>
              </w:rPr>
              <w:t>品种拟售价</w:t>
            </w:r>
          </w:p>
          <w:p w:rsidR="0047366A" w:rsidRDefault="004B2609" w:rsidP="007F47F6">
            <w:pPr>
              <w:spacing w:line="900" w:lineRule="exact"/>
              <w:jc w:val="center"/>
              <w:rPr>
                <w:rFonts w:ascii="宋体" w:hAnsi="宋体" w:cs="仿宋_GB2312" w:hint="eastAsia"/>
                <w:color w:val="000000"/>
                <w:sz w:val="30"/>
                <w:szCs w:val="30"/>
              </w:rPr>
            </w:pPr>
            <w:r>
              <w:rPr>
                <w:rFonts w:ascii="宋体" w:hAnsi="宋体" w:cs="仿宋_GB2312" w:hint="eastAsia"/>
                <w:color w:val="000000"/>
                <w:sz w:val="30"/>
                <w:szCs w:val="30"/>
              </w:rPr>
              <w:t>（含主料</w:t>
            </w:r>
            <w:r w:rsidR="0047366A">
              <w:rPr>
                <w:rFonts w:ascii="宋体" w:hAnsi="宋体" w:cs="仿宋_GB2312" w:hint="eastAsia"/>
                <w:color w:val="000000"/>
                <w:sz w:val="30"/>
                <w:szCs w:val="30"/>
              </w:rPr>
              <w:t>重</w:t>
            </w:r>
            <w:r>
              <w:rPr>
                <w:rFonts w:ascii="宋体" w:hAnsi="宋体" w:cs="仿宋_GB2312" w:hint="eastAsia"/>
                <w:color w:val="000000"/>
                <w:sz w:val="30"/>
                <w:szCs w:val="30"/>
              </w:rPr>
              <w:t>量</w:t>
            </w:r>
            <w:r w:rsidR="0047366A">
              <w:rPr>
                <w:rFonts w:ascii="宋体" w:hAnsi="宋体" w:cs="仿宋_GB2312" w:hint="eastAsia"/>
                <w:color w:val="000000"/>
                <w:sz w:val="30"/>
                <w:szCs w:val="30"/>
              </w:rPr>
              <w:t>）</w:t>
            </w:r>
          </w:p>
          <w:p w:rsidR="0047366A" w:rsidRPr="007F47F6" w:rsidRDefault="0047366A" w:rsidP="000E21DE">
            <w:pPr>
              <w:spacing w:line="900" w:lineRule="exact"/>
              <w:jc w:val="center"/>
              <w:rPr>
                <w:rFonts w:ascii="宋体" w:hAnsi="宋体" w:cs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5465" w:type="dxa"/>
            <w:vAlign w:val="center"/>
          </w:tcPr>
          <w:p w:rsidR="004A6357" w:rsidRPr="007F47F6" w:rsidRDefault="004A6357" w:rsidP="007F47F6">
            <w:pPr>
              <w:spacing w:line="900" w:lineRule="exact"/>
              <w:jc w:val="center"/>
              <w:rPr>
                <w:rFonts w:ascii="宋体" w:hAnsi="宋体" w:cs="仿宋_GB2312"/>
                <w:color w:val="000000"/>
                <w:sz w:val="30"/>
                <w:szCs w:val="30"/>
              </w:rPr>
            </w:pPr>
          </w:p>
        </w:tc>
      </w:tr>
      <w:tr w:rsidR="00C92988" w:rsidRPr="007F47F6" w:rsidTr="000E21DE">
        <w:trPr>
          <w:trHeight w:val="817"/>
        </w:trPr>
        <w:tc>
          <w:tcPr>
            <w:tcW w:w="3369" w:type="dxa"/>
            <w:vAlign w:val="center"/>
          </w:tcPr>
          <w:p w:rsidR="00C92988" w:rsidRDefault="000E21DE" w:rsidP="000E21DE">
            <w:pPr>
              <w:spacing w:line="900" w:lineRule="exact"/>
              <w:jc w:val="center"/>
              <w:rPr>
                <w:rFonts w:ascii="宋体" w:hAnsi="宋体" w:cs="仿宋_GB2312" w:hint="eastAsia"/>
                <w:color w:val="000000"/>
                <w:sz w:val="30"/>
                <w:szCs w:val="30"/>
              </w:rPr>
            </w:pPr>
            <w:r>
              <w:rPr>
                <w:rFonts w:ascii="宋体" w:hAnsi="宋体" w:cs="仿宋_GB2312" w:hint="eastAsia"/>
                <w:color w:val="000000"/>
                <w:sz w:val="30"/>
                <w:szCs w:val="30"/>
              </w:rPr>
              <w:t>其他服务内容及说明</w:t>
            </w:r>
          </w:p>
        </w:tc>
        <w:tc>
          <w:tcPr>
            <w:tcW w:w="5465" w:type="dxa"/>
            <w:vAlign w:val="center"/>
          </w:tcPr>
          <w:p w:rsidR="00C92988" w:rsidRPr="007F47F6" w:rsidRDefault="00C92988" w:rsidP="007F47F6">
            <w:pPr>
              <w:spacing w:line="900" w:lineRule="exact"/>
              <w:jc w:val="center"/>
              <w:rPr>
                <w:rFonts w:ascii="宋体" w:hAnsi="宋体" w:cs="仿宋_GB2312"/>
                <w:color w:val="000000"/>
                <w:sz w:val="30"/>
                <w:szCs w:val="30"/>
              </w:rPr>
            </w:pPr>
          </w:p>
        </w:tc>
      </w:tr>
    </w:tbl>
    <w:p w:rsidR="004C5595" w:rsidRPr="004A6357" w:rsidRDefault="000E21DE" w:rsidP="000E21DE">
      <w:pPr>
        <w:spacing w:line="900" w:lineRule="exact"/>
        <w:jc w:val="left"/>
        <w:rPr>
          <w:rFonts w:ascii="宋体" w:hAnsi="宋体" w:cs="仿宋_GB2312"/>
          <w:b/>
          <w:color w:val="000000"/>
          <w:sz w:val="36"/>
          <w:szCs w:val="36"/>
        </w:rPr>
      </w:pPr>
      <w:r w:rsidRPr="0047366A">
        <w:rPr>
          <w:rFonts w:ascii="宋体" w:hAnsi="宋体" w:cs="仿宋_GB2312" w:hint="eastAsia"/>
          <w:color w:val="000000"/>
          <w:szCs w:val="21"/>
        </w:rPr>
        <w:t>（空格不够可附页）</w:t>
      </w:r>
    </w:p>
    <w:sectPr w:rsidR="004C5595" w:rsidRPr="004A6357" w:rsidSect="00AA0033">
      <w:footerReference w:type="even" r:id="rId8"/>
      <w:footerReference w:type="default" r:id="rId9"/>
      <w:pgSz w:w="11906" w:h="16838"/>
      <w:pgMar w:top="1440" w:right="1644" w:bottom="1440" w:left="1644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574" w:rsidRDefault="00F93574">
      <w:r>
        <w:separator/>
      </w:r>
    </w:p>
  </w:endnote>
  <w:endnote w:type="continuationSeparator" w:id="0">
    <w:p w:rsidR="00F93574" w:rsidRDefault="00F935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楷体">
    <w:altName w:val="hakuyoxingshu7000"/>
    <w:charset w:val="86"/>
    <w:family w:val="auto"/>
    <w:pitch w:val="default"/>
    <w:sig w:usb0="00000000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5B7" w:rsidRDefault="001B280F" w:rsidP="00B13AD2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025B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025B7" w:rsidRDefault="005025B7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5B7" w:rsidRDefault="001B280F" w:rsidP="00B13AD2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025B7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20DEF">
      <w:rPr>
        <w:rStyle w:val="aa"/>
        <w:noProof/>
      </w:rPr>
      <w:t>3</w:t>
    </w:r>
    <w:r>
      <w:rPr>
        <w:rStyle w:val="aa"/>
      </w:rPr>
      <w:fldChar w:fldCharType="end"/>
    </w:r>
  </w:p>
  <w:p w:rsidR="005025B7" w:rsidRDefault="005025B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574" w:rsidRDefault="00F93574">
      <w:r>
        <w:separator/>
      </w:r>
    </w:p>
  </w:footnote>
  <w:footnote w:type="continuationSeparator" w:id="0">
    <w:p w:rsidR="00F93574" w:rsidRDefault="00F935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000000D"/>
    <w:multiLevelType w:val="multilevel"/>
    <w:tmpl w:val="0000000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7516604"/>
    <w:multiLevelType w:val="hybridMultilevel"/>
    <w:tmpl w:val="8912FCBA"/>
    <w:lvl w:ilvl="0" w:tplc="923477D4">
      <w:start w:val="1"/>
      <w:numFmt w:val="decimal"/>
      <w:lvlText w:val="%1．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126015EE"/>
    <w:multiLevelType w:val="hybridMultilevel"/>
    <w:tmpl w:val="99362694"/>
    <w:lvl w:ilvl="0" w:tplc="101A0A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7B36F47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86E4B81"/>
    <w:multiLevelType w:val="hybridMultilevel"/>
    <w:tmpl w:val="47E0F23E"/>
    <w:lvl w:ilvl="0" w:tplc="6952CFB8">
      <w:start w:val="1"/>
      <w:numFmt w:val="japaneseCounting"/>
      <w:lvlText w:val="%1、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6">
    <w:nsid w:val="35426633"/>
    <w:multiLevelType w:val="hybridMultilevel"/>
    <w:tmpl w:val="F3D02E78"/>
    <w:lvl w:ilvl="0" w:tplc="E898C22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4BB6EC0"/>
    <w:multiLevelType w:val="hybridMultilevel"/>
    <w:tmpl w:val="3472716C"/>
    <w:lvl w:ilvl="0" w:tplc="9D22B236">
      <w:start w:val="4"/>
      <w:numFmt w:val="decimal"/>
      <w:lvlText w:val="%1．"/>
      <w:lvlJc w:val="left"/>
      <w:pPr>
        <w:ind w:left="751" w:hanging="390"/>
      </w:pPr>
      <w:rPr>
        <w:rFonts w:ascii="宋体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201" w:hanging="420"/>
      </w:pPr>
    </w:lvl>
    <w:lvl w:ilvl="2" w:tplc="0409001B" w:tentative="1">
      <w:start w:val="1"/>
      <w:numFmt w:val="lowerRoman"/>
      <w:lvlText w:val="%3."/>
      <w:lvlJc w:val="right"/>
      <w:pPr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ind w:left="2041" w:hanging="420"/>
      </w:pPr>
    </w:lvl>
    <w:lvl w:ilvl="4" w:tplc="04090019" w:tentative="1">
      <w:start w:val="1"/>
      <w:numFmt w:val="lowerLetter"/>
      <w:lvlText w:val="%5)"/>
      <w:lvlJc w:val="left"/>
      <w:pPr>
        <w:ind w:left="2461" w:hanging="420"/>
      </w:pPr>
    </w:lvl>
    <w:lvl w:ilvl="5" w:tplc="0409001B" w:tentative="1">
      <w:start w:val="1"/>
      <w:numFmt w:val="lowerRoman"/>
      <w:lvlText w:val="%6."/>
      <w:lvlJc w:val="right"/>
      <w:pPr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ind w:left="3301" w:hanging="420"/>
      </w:pPr>
    </w:lvl>
    <w:lvl w:ilvl="7" w:tplc="04090019" w:tentative="1">
      <w:start w:val="1"/>
      <w:numFmt w:val="lowerLetter"/>
      <w:lvlText w:val="%8)"/>
      <w:lvlJc w:val="left"/>
      <w:pPr>
        <w:ind w:left="3721" w:hanging="420"/>
      </w:pPr>
    </w:lvl>
    <w:lvl w:ilvl="8" w:tplc="0409001B" w:tentative="1">
      <w:start w:val="1"/>
      <w:numFmt w:val="lowerRoman"/>
      <w:lvlText w:val="%9."/>
      <w:lvlJc w:val="right"/>
      <w:pPr>
        <w:ind w:left="4141" w:hanging="420"/>
      </w:pPr>
    </w:lvl>
  </w:abstractNum>
  <w:abstractNum w:abstractNumId="8">
    <w:nsid w:val="58161102"/>
    <w:multiLevelType w:val="hybridMultilevel"/>
    <w:tmpl w:val="BB6EFAB4"/>
    <w:lvl w:ilvl="0" w:tplc="CA64EB98">
      <w:start w:val="1"/>
      <w:numFmt w:val="decimal"/>
      <w:lvlText w:val="%1．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9">
    <w:nsid w:val="5C810193"/>
    <w:multiLevelType w:val="hybridMultilevel"/>
    <w:tmpl w:val="2604D0BC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10">
    <w:nsid w:val="604B5B43"/>
    <w:multiLevelType w:val="hybridMultilevel"/>
    <w:tmpl w:val="D2A22076"/>
    <w:lvl w:ilvl="0" w:tplc="BC382B0C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31D2352"/>
    <w:multiLevelType w:val="hybridMultilevel"/>
    <w:tmpl w:val="526A0176"/>
    <w:lvl w:ilvl="0" w:tplc="0A3E4ED2">
      <w:start w:val="3"/>
      <w:numFmt w:val="decimal"/>
      <w:lvlText w:val="%1."/>
      <w:lvlJc w:val="left"/>
      <w:pPr>
        <w:ind w:left="111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91" w:hanging="420"/>
      </w:pPr>
    </w:lvl>
    <w:lvl w:ilvl="2" w:tplc="0409001B" w:tentative="1">
      <w:start w:val="1"/>
      <w:numFmt w:val="lowerRoman"/>
      <w:lvlText w:val="%3."/>
      <w:lvlJc w:val="right"/>
      <w:pPr>
        <w:ind w:left="2011" w:hanging="420"/>
      </w:pPr>
    </w:lvl>
    <w:lvl w:ilvl="3" w:tplc="0409000F" w:tentative="1">
      <w:start w:val="1"/>
      <w:numFmt w:val="decimal"/>
      <w:lvlText w:val="%4."/>
      <w:lvlJc w:val="left"/>
      <w:pPr>
        <w:ind w:left="2431" w:hanging="420"/>
      </w:pPr>
    </w:lvl>
    <w:lvl w:ilvl="4" w:tplc="04090019" w:tentative="1">
      <w:start w:val="1"/>
      <w:numFmt w:val="lowerLetter"/>
      <w:lvlText w:val="%5)"/>
      <w:lvlJc w:val="left"/>
      <w:pPr>
        <w:ind w:left="2851" w:hanging="420"/>
      </w:pPr>
    </w:lvl>
    <w:lvl w:ilvl="5" w:tplc="0409001B" w:tentative="1">
      <w:start w:val="1"/>
      <w:numFmt w:val="lowerRoman"/>
      <w:lvlText w:val="%6."/>
      <w:lvlJc w:val="right"/>
      <w:pPr>
        <w:ind w:left="3271" w:hanging="420"/>
      </w:pPr>
    </w:lvl>
    <w:lvl w:ilvl="6" w:tplc="0409000F" w:tentative="1">
      <w:start w:val="1"/>
      <w:numFmt w:val="decimal"/>
      <w:lvlText w:val="%7."/>
      <w:lvlJc w:val="left"/>
      <w:pPr>
        <w:ind w:left="3691" w:hanging="420"/>
      </w:pPr>
    </w:lvl>
    <w:lvl w:ilvl="7" w:tplc="04090019" w:tentative="1">
      <w:start w:val="1"/>
      <w:numFmt w:val="lowerLetter"/>
      <w:lvlText w:val="%8)"/>
      <w:lvlJc w:val="left"/>
      <w:pPr>
        <w:ind w:left="4111" w:hanging="420"/>
      </w:pPr>
    </w:lvl>
    <w:lvl w:ilvl="8" w:tplc="0409001B" w:tentative="1">
      <w:start w:val="1"/>
      <w:numFmt w:val="lowerRoman"/>
      <w:lvlText w:val="%9."/>
      <w:lvlJc w:val="right"/>
      <w:pPr>
        <w:ind w:left="4531" w:hanging="420"/>
      </w:pPr>
    </w:lvl>
  </w:abstractNum>
  <w:abstractNum w:abstractNumId="12">
    <w:nsid w:val="66564B72"/>
    <w:multiLevelType w:val="hybridMultilevel"/>
    <w:tmpl w:val="AF90BA96"/>
    <w:lvl w:ilvl="0" w:tplc="670C9F66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6884704D"/>
    <w:multiLevelType w:val="hybridMultilevel"/>
    <w:tmpl w:val="98D0EE4E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14">
    <w:nsid w:val="6A700B06"/>
    <w:multiLevelType w:val="hybridMultilevel"/>
    <w:tmpl w:val="5844B382"/>
    <w:lvl w:ilvl="0" w:tplc="DD4C2E7A">
      <w:start w:val="1"/>
      <w:numFmt w:val="decimal"/>
      <w:lvlText w:val="%1."/>
      <w:lvlJc w:val="left"/>
      <w:pPr>
        <w:ind w:left="8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70" w:hanging="420"/>
      </w:pPr>
    </w:lvl>
    <w:lvl w:ilvl="2" w:tplc="0409001B" w:tentative="1">
      <w:start w:val="1"/>
      <w:numFmt w:val="lowerRoman"/>
      <w:lvlText w:val="%3."/>
      <w:lvlJc w:val="right"/>
      <w:pPr>
        <w:ind w:left="1790" w:hanging="420"/>
      </w:pPr>
    </w:lvl>
    <w:lvl w:ilvl="3" w:tplc="0409000F" w:tentative="1">
      <w:start w:val="1"/>
      <w:numFmt w:val="decimal"/>
      <w:lvlText w:val="%4."/>
      <w:lvlJc w:val="left"/>
      <w:pPr>
        <w:ind w:left="2210" w:hanging="420"/>
      </w:pPr>
    </w:lvl>
    <w:lvl w:ilvl="4" w:tplc="04090019" w:tentative="1">
      <w:start w:val="1"/>
      <w:numFmt w:val="lowerLetter"/>
      <w:lvlText w:val="%5)"/>
      <w:lvlJc w:val="left"/>
      <w:pPr>
        <w:ind w:left="2630" w:hanging="420"/>
      </w:pPr>
    </w:lvl>
    <w:lvl w:ilvl="5" w:tplc="0409001B" w:tentative="1">
      <w:start w:val="1"/>
      <w:numFmt w:val="lowerRoman"/>
      <w:lvlText w:val="%6."/>
      <w:lvlJc w:val="right"/>
      <w:pPr>
        <w:ind w:left="3050" w:hanging="420"/>
      </w:pPr>
    </w:lvl>
    <w:lvl w:ilvl="6" w:tplc="0409000F" w:tentative="1">
      <w:start w:val="1"/>
      <w:numFmt w:val="decimal"/>
      <w:lvlText w:val="%7."/>
      <w:lvlJc w:val="left"/>
      <w:pPr>
        <w:ind w:left="3470" w:hanging="420"/>
      </w:pPr>
    </w:lvl>
    <w:lvl w:ilvl="7" w:tplc="04090019" w:tentative="1">
      <w:start w:val="1"/>
      <w:numFmt w:val="lowerLetter"/>
      <w:lvlText w:val="%8)"/>
      <w:lvlJc w:val="left"/>
      <w:pPr>
        <w:ind w:left="3890" w:hanging="420"/>
      </w:pPr>
    </w:lvl>
    <w:lvl w:ilvl="8" w:tplc="0409001B" w:tentative="1">
      <w:start w:val="1"/>
      <w:numFmt w:val="lowerRoman"/>
      <w:lvlText w:val="%9."/>
      <w:lvlJc w:val="right"/>
      <w:pPr>
        <w:ind w:left="431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14"/>
  </w:num>
  <w:num w:numId="6">
    <w:abstractNumId w:val="3"/>
  </w:num>
  <w:num w:numId="7">
    <w:abstractNumId w:val="9"/>
  </w:num>
  <w:num w:numId="8">
    <w:abstractNumId w:val="13"/>
  </w:num>
  <w:num w:numId="9">
    <w:abstractNumId w:val="7"/>
  </w:num>
  <w:num w:numId="10">
    <w:abstractNumId w:val="11"/>
  </w:num>
  <w:num w:numId="11">
    <w:abstractNumId w:val="6"/>
  </w:num>
  <w:num w:numId="12">
    <w:abstractNumId w:val="2"/>
  </w:num>
  <w:num w:numId="13">
    <w:abstractNumId w:val="10"/>
  </w:num>
  <w:num w:numId="14">
    <w:abstractNumId w:val="12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0FC2"/>
    <w:rsid w:val="0004119F"/>
    <w:rsid w:val="00045DA3"/>
    <w:rsid w:val="00062B71"/>
    <w:rsid w:val="000718D8"/>
    <w:rsid w:val="000837D5"/>
    <w:rsid w:val="00083F21"/>
    <w:rsid w:val="000E21DE"/>
    <w:rsid w:val="000E7419"/>
    <w:rsid w:val="00106314"/>
    <w:rsid w:val="00126652"/>
    <w:rsid w:val="00153114"/>
    <w:rsid w:val="0015790D"/>
    <w:rsid w:val="0016045D"/>
    <w:rsid w:val="00196E4C"/>
    <w:rsid w:val="001A53D9"/>
    <w:rsid w:val="001B280F"/>
    <w:rsid w:val="002156D1"/>
    <w:rsid w:val="00223ABA"/>
    <w:rsid w:val="00224DCF"/>
    <w:rsid w:val="00250366"/>
    <w:rsid w:val="002550A6"/>
    <w:rsid w:val="002620C7"/>
    <w:rsid w:val="002877AC"/>
    <w:rsid w:val="002976BB"/>
    <w:rsid w:val="002D6FFF"/>
    <w:rsid w:val="0031402F"/>
    <w:rsid w:val="003A1266"/>
    <w:rsid w:val="003C63AC"/>
    <w:rsid w:val="003D6004"/>
    <w:rsid w:val="003E3733"/>
    <w:rsid w:val="00410C42"/>
    <w:rsid w:val="0047366A"/>
    <w:rsid w:val="00473F87"/>
    <w:rsid w:val="00477766"/>
    <w:rsid w:val="004841B6"/>
    <w:rsid w:val="004A428E"/>
    <w:rsid w:val="004A6357"/>
    <w:rsid w:val="004B2609"/>
    <w:rsid w:val="004C5595"/>
    <w:rsid w:val="004D436B"/>
    <w:rsid w:val="004F4E0A"/>
    <w:rsid w:val="005025B7"/>
    <w:rsid w:val="005570DC"/>
    <w:rsid w:val="005B7A00"/>
    <w:rsid w:val="005C57E5"/>
    <w:rsid w:val="005F54DD"/>
    <w:rsid w:val="00640FC2"/>
    <w:rsid w:val="006448F9"/>
    <w:rsid w:val="006718D1"/>
    <w:rsid w:val="0068113A"/>
    <w:rsid w:val="006C7C9B"/>
    <w:rsid w:val="007203AE"/>
    <w:rsid w:val="00736367"/>
    <w:rsid w:val="00743063"/>
    <w:rsid w:val="00744DA4"/>
    <w:rsid w:val="007A405E"/>
    <w:rsid w:val="007C0685"/>
    <w:rsid w:val="007C3FC2"/>
    <w:rsid w:val="007E6DBA"/>
    <w:rsid w:val="007F2634"/>
    <w:rsid w:val="007F47F6"/>
    <w:rsid w:val="0083674A"/>
    <w:rsid w:val="00850482"/>
    <w:rsid w:val="0088158F"/>
    <w:rsid w:val="00895AB7"/>
    <w:rsid w:val="008A7068"/>
    <w:rsid w:val="008E5D79"/>
    <w:rsid w:val="00922188"/>
    <w:rsid w:val="00927173"/>
    <w:rsid w:val="00927390"/>
    <w:rsid w:val="00927632"/>
    <w:rsid w:val="00942D76"/>
    <w:rsid w:val="00950F18"/>
    <w:rsid w:val="00952F4C"/>
    <w:rsid w:val="00997FAC"/>
    <w:rsid w:val="009B1EB4"/>
    <w:rsid w:val="009D2E13"/>
    <w:rsid w:val="009F6944"/>
    <w:rsid w:val="00A003A2"/>
    <w:rsid w:val="00A158DA"/>
    <w:rsid w:val="00A17ED4"/>
    <w:rsid w:val="00A47A48"/>
    <w:rsid w:val="00A530F7"/>
    <w:rsid w:val="00A62649"/>
    <w:rsid w:val="00AA0033"/>
    <w:rsid w:val="00AA5E53"/>
    <w:rsid w:val="00AA644B"/>
    <w:rsid w:val="00AF6D6F"/>
    <w:rsid w:val="00B13AD2"/>
    <w:rsid w:val="00B3072A"/>
    <w:rsid w:val="00B353D3"/>
    <w:rsid w:val="00B41C5A"/>
    <w:rsid w:val="00B44533"/>
    <w:rsid w:val="00BA3871"/>
    <w:rsid w:val="00BD3413"/>
    <w:rsid w:val="00BD581B"/>
    <w:rsid w:val="00C04294"/>
    <w:rsid w:val="00C07FF7"/>
    <w:rsid w:val="00C140CE"/>
    <w:rsid w:val="00C14808"/>
    <w:rsid w:val="00C17B1C"/>
    <w:rsid w:val="00C20DEF"/>
    <w:rsid w:val="00C36D33"/>
    <w:rsid w:val="00C71CCF"/>
    <w:rsid w:val="00C72453"/>
    <w:rsid w:val="00C850C3"/>
    <w:rsid w:val="00C8763E"/>
    <w:rsid w:val="00C908AE"/>
    <w:rsid w:val="00C92988"/>
    <w:rsid w:val="00CE606C"/>
    <w:rsid w:val="00D300E9"/>
    <w:rsid w:val="00D702B3"/>
    <w:rsid w:val="00D96A60"/>
    <w:rsid w:val="00DC055A"/>
    <w:rsid w:val="00DC5736"/>
    <w:rsid w:val="00DD6646"/>
    <w:rsid w:val="00E14768"/>
    <w:rsid w:val="00E33B65"/>
    <w:rsid w:val="00E40AF3"/>
    <w:rsid w:val="00E42F9A"/>
    <w:rsid w:val="00E52703"/>
    <w:rsid w:val="00E85F7D"/>
    <w:rsid w:val="00EA71C9"/>
    <w:rsid w:val="00EC06D5"/>
    <w:rsid w:val="00EC0901"/>
    <w:rsid w:val="00ED16B3"/>
    <w:rsid w:val="00F268B6"/>
    <w:rsid w:val="00F3545F"/>
    <w:rsid w:val="00F545E7"/>
    <w:rsid w:val="00F754D1"/>
    <w:rsid w:val="00F917F0"/>
    <w:rsid w:val="00F92546"/>
    <w:rsid w:val="00F93574"/>
    <w:rsid w:val="00FD7392"/>
    <w:rsid w:val="00FF6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0FC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640FC2"/>
    <w:pPr>
      <w:keepNext/>
      <w:keepLines/>
      <w:adjustRightInd w:val="0"/>
      <w:spacing w:before="340" w:after="330" w:line="578" w:lineRule="atLeast"/>
      <w:jc w:val="left"/>
      <w:textAlignment w:val="baseline"/>
      <w:outlineLvl w:val="0"/>
    </w:pPr>
    <w:rPr>
      <w:b/>
      <w:bCs/>
      <w:kern w:val="44"/>
      <w:sz w:val="44"/>
      <w:szCs w:val="44"/>
    </w:rPr>
  </w:style>
  <w:style w:type="paragraph" w:styleId="4">
    <w:name w:val="heading 4"/>
    <w:basedOn w:val="a"/>
    <w:next w:val="a"/>
    <w:qFormat/>
    <w:rsid w:val="004F4E0A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40FC2"/>
    <w:pPr>
      <w:jc w:val="center"/>
    </w:pPr>
    <w:rPr>
      <w:rFonts w:ascii="宋体" w:hAnsi="宋体"/>
      <w:b/>
      <w:bCs/>
      <w:sz w:val="28"/>
    </w:rPr>
  </w:style>
  <w:style w:type="table" w:styleId="a4">
    <w:name w:val="Table Grid"/>
    <w:basedOn w:val="a1"/>
    <w:rsid w:val="00640FC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5"/>
    <w:autoRedefine/>
    <w:rsid w:val="00640FC2"/>
    <w:pPr>
      <w:adjustRightInd w:val="0"/>
      <w:snapToGrid w:val="0"/>
      <w:spacing w:line="360" w:lineRule="auto"/>
    </w:pPr>
    <w:rPr>
      <w:rFonts w:ascii="Tahoma" w:hAnsi="Tahoma"/>
      <w:sz w:val="24"/>
    </w:rPr>
  </w:style>
  <w:style w:type="paragraph" w:styleId="a5">
    <w:name w:val="Document Map"/>
    <w:basedOn w:val="a"/>
    <w:semiHidden/>
    <w:rsid w:val="00640FC2"/>
    <w:pPr>
      <w:shd w:val="clear" w:color="auto" w:fill="000080"/>
    </w:pPr>
  </w:style>
  <w:style w:type="paragraph" w:styleId="a6">
    <w:name w:val="List Paragraph"/>
    <w:basedOn w:val="a"/>
    <w:qFormat/>
    <w:rsid w:val="004F4E0A"/>
    <w:pPr>
      <w:spacing w:line="460" w:lineRule="exact"/>
      <w:ind w:firstLineChars="200" w:firstLine="420"/>
    </w:pPr>
    <w:rPr>
      <w:rFonts w:ascii="Calibri" w:hAnsi="Calibri"/>
      <w:szCs w:val="22"/>
    </w:rPr>
  </w:style>
  <w:style w:type="paragraph" w:customStyle="1" w:styleId="a7">
    <w:name w:val="一级条标题"/>
    <w:basedOn w:val="a"/>
    <w:next w:val="a"/>
    <w:autoRedefine/>
    <w:rsid w:val="004F4E0A"/>
    <w:pPr>
      <w:adjustRightInd w:val="0"/>
      <w:snapToGrid w:val="0"/>
      <w:spacing w:line="360" w:lineRule="auto"/>
      <w:outlineLvl w:val="2"/>
    </w:pPr>
    <w:rPr>
      <w:rFonts w:ascii="Arial" w:hAnsi="Arial" w:cs="Arial"/>
      <w:kern w:val="0"/>
      <w:sz w:val="24"/>
    </w:rPr>
  </w:style>
  <w:style w:type="paragraph" w:customStyle="1" w:styleId="a8">
    <w:name w:val="字母编号列项（一级）"/>
    <w:rsid w:val="004F4E0A"/>
    <w:pPr>
      <w:ind w:leftChars="200" w:left="840" w:hangingChars="200" w:hanging="420"/>
      <w:jc w:val="both"/>
    </w:pPr>
    <w:rPr>
      <w:rFonts w:ascii="宋体"/>
      <w:sz w:val="21"/>
    </w:rPr>
  </w:style>
  <w:style w:type="paragraph" w:customStyle="1" w:styleId="455">
    <w:name w:val="样式 标题 4 + 段前: 5 磅 段后: 5 磅 行距: 单倍行距"/>
    <w:basedOn w:val="4"/>
    <w:rsid w:val="004F4E0A"/>
    <w:pPr>
      <w:numPr>
        <w:ilvl w:val="3"/>
      </w:numPr>
      <w:tabs>
        <w:tab w:val="num" w:pos="864"/>
      </w:tabs>
      <w:adjustRightInd w:val="0"/>
      <w:spacing w:before="100" w:after="100" w:line="240" w:lineRule="auto"/>
      <w:ind w:left="864" w:hanging="864"/>
      <w:jc w:val="left"/>
      <w:textAlignment w:val="baseline"/>
    </w:pPr>
    <w:rPr>
      <w:rFonts w:cs="宋体"/>
      <w:kern w:val="0"/>
      <w:szCs w:val="20"/>
    </w:rPr>
  </w:style>
  <w:style w:type="paragraph" w:styleId="a9">
    <w:name w:val="footer"/>
    <w:basedOn w:val="a"/>
    <w:rsid w:val="008367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a">
    <w:name w:val="page number"/>
    <w:basedOn w:val="a0"/>
    <w:rsid w:val="0083674A"/>
  </w:style>
  <w:style w:type="paragraph" w:customStyle="1" w:styleId="ParaCharCharCharChar">
    <w:name w:val="默认段落字体 Para Char Char Char Char"/>
    <w:basedOn w:val="a"/>
    <w:rsid w:val="00AA0033"/>
  </w:style>
  <w:style w:type="paragraph" w:styleId="ab">
    <w:name w:val="header"/>
    <w:basedOn w:val="a"/>
    <w:link w:val="Char"/>
    <w:rsid w:val="004C55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b"/>
    <w:rsid w:val="004C5595"/>
    <w:rPr>
      <w:kern w:val="2"/>
      <w:sz w:val="18"/>
      <w:szCs w:val="18"/>
    </w:rPr>
  </w:style>
  <w:style w:type="paragraph" w:styleId="ac">
    <w:name w:val="Balloon Text"/>
    <w:basedOn w:val="a"/>
    <w:link w:val="Char0"/>
    <w:rsid w:val="0016045D"/>
    <w:rPr>
      <w:sz w:val="18"/>
      <w:szCs w:val="18"/>
    </w:rPr>
  </w:style>
  <w:style w:type="character" w:customStyle="1" w:styleId="Char0">
    <w:name w:val="批注框文本 Char"/>
    <w:basedOn w:val="a0"/>
    <w:link w:val="ac"/>
    <w:rsid w:val="0016045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9471385-DE09-498B-8FE2-0667EA20D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信息科学与工程学院贴片机采购招标文件</dc:title>
  <dc:creator>夏长敬</dc:creator>
  <cp:lastModifiedBy>Administrator</cp:lastModifiedBy>
  <cp:revision>7</cp:revision>
  <cp:lastPrinted>2017-06-27T04:16:00Z</cp:lastPrinted>
  <dcterms:created xsi:type="dcterms:W3CDTF">2017-06-27T04:07:00Z</dcterms:created>
  <dcterms:modified xsi:type="dcterms:W3CDTF">2017-06-27T05:58:00Z</dcterms:modified>
</cp:coreProperties>
</file>